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highlight w:val="cyan"/>
        </w:rPr>
      </w:pPr>
      <w:r w:rsidDel="00000000" w:rsidR="00000000" w:rsidRPr="00000000">
        <w:rPr>
          <w:highlight w:val="cyan"/>
          <w:rtl w:val="0"/>
        </w:rPr>
        <w:t xml:space="preserve">[CAPA]</w:t>
      </w:r>
    </w:p>
    <w:p w:rsidR="00000000" w:rsidDel="00000000" w:rsidP="00000000" w:rsidRDefault="00000000" w:rsidRPr="00000000" w14:paraId="00000002">
      <w:pPr>
        <w:rPr>
          <w:i w:val="1"/>
          <w:iCs w:val="1"/>
        </w:rPr>
      </w:pPr>
      <w:r w:rsidDel="00000000" w:rsidR="00000000" w:rsidRPr="00000000">
        <w:rPr>
          <w:i w:val="1"/>
          <w:iCs w:val="1"/>
          <w:rtl w:val="0"/>
        </w:rPr>
        <w:t xml:space="preserve">[Descrição da capa do Manual da SAM 2026]: </w:t>
      </w:r>
      <w:r w:rsidDel="00000000" w:rsidR="00000000" w:rsidRPr="00000000">
        <w:rPr>
          <w:rtl w:val="0"/>
        </w:rPr>
        <w:t xml:space="preserve">A capa apresenta uma composição em estilo colagem, com fundo em tons de papel rasgado bege e cinza. Na parte superior, destaca-se o título em letras grandes e laranja “Economia que cuida da Terra e da gente”, seguido do subtítulo em preto “Investir em educação no futuro e no presente”. No centro da imagem, há uma escola estilizada, com a palavra “Escola” escrita em grafite colorido na parede, acompanhada de pequenos símbolos como um coração, um globo terrestre e outros ícones gráficos. Ao redor da escola, diferentes elementos representam áreas da educação e da vida social, como uma professora apontando para um quadro em sala de aula, materiais de ciência como frascos de laboratório, um prato de comida que remete à alimentação escolar, um computador relacionado à tecnologia, uma quadra esportiva com bola de futebol, árvores que indicam a relação com o meio ambiente, além de crianças e jovens estudantes. A imagem também traz representações de diversidade, incluindo uma pessoa com bandeira LGBTQIA+, uma estudante com deficiência utilizando fones de ouvido e pessoas negras e brancas em diferentes posições. Em primeiro plano, na parte inferior, uma jovem negra aparece com o punho levantado em gesto de luta e resistência, posicionada em frente à escola. Elementos gráficos em forma de notas de dinheiro verdes atravessam a imagem em curvas, conectando as diferentes cenas e sugerindo o papel do financiamento na educação. Também aparecem ícones como engrenagens e símbolos de dinheiro riscados, indicando uma crítica à falta de investimento. No canto inferior direito, há um bloco laranja com o texto “Semana de Ação Mundial 2026”.</w:t>
      </w:r>
      <w:r w:rsidDel="00000000" w:rsidR="00000000" w:rsidRPr="00000000">
        <w:br w:type="page"/>
      </w:r>
      <w:r w:rsidDel="00000000" w:rsidR="00000000" w:rsidRPr="00000000">
        <w:rPr>
          <w:rtl w:val="0"/>
        </w:rPr>
      </w:r>
    </w:p>
    <w:p w:rsidR="00000000" w:rsidDel="00000000" w:rsidP="00000000" w:rsidRDefault="00000000" w:rsidRPr="00000000" w14:paraId="00000003">
      <w:pPr>
        <w:spacing w:after="160" w:line="276" w:lineRule="auto"/>
        <w:ind w:right="4.133858267717301"/>
        <w:rPr>
          <w:rFonts w:ascii="Calibri" w:cs="Calibri" w:eastAsia="Calibri" w:hAnsi="Calibri"/>
          <w:sz w:val="20"/>
          <w:szCs w:val="20"/>
          <w:highlight w:val="white"/>
        </w:rPr>
      </w:pPr>
      <w:r w:rsidDel="00000000" w:rsidR="00000000" w:rsidRPr="00000000">
        <w:rPr>
          <w:rFonts w:ascii="Calibri" w:cs="Calibri" w:eastAsia="Calibri" w:hAnsi="Calibri"/>
          <w:b w:val="1"/>
          <w:bCs w:val="1"/>
          <w:sz w:val="20"/>
          <w:szCs w:val="20"/>
          <w:highlight w:val="white"/>
          <w:rtl w:val="0"/>
        </w:rPr>
        <w:t xml:space="preserve">Coordenação</w:t>
      </w:r>
      <w:r w:rsidDel="00000000" w:rsidR="00000000" w:rsidRPr="00000000">
        <w:rPr>
          <w:rFonts w:ascii="Calibri" w:cs="Calibri" w:eastAsia="Calibri" w:hAnsi="Calibri"/>
          <w:sz w:val="20"/>
          <w:szCs w:val="20"/>
          <w:highlight w:val="white"/>
          <w:rtl w:val="0"/>
        </w:rPr>
        <w:t xml:space="preserve"> </w:t>
      </w:r>
      <w:r w:rsidDel="00000000" w:rsidR="00000000" w:rsidRPr="00000000">
        <w:rPr>
          <w:rFonts w:ascii="Calibri" w:cs="Calibri" w:eastAsia="Calibri" w:hAnsi="Calibri"/>
          <w:b w:val="1"/>
          <w:bCs w:val="1"/>
          <w:sz w:val="20"/>
          <w:szCs w:val="20"/>
          <w:highlight w:val="white"/>
          <w:rtl w:val="0"/>
        </w:rPr>
        <w:t xml:space="preserve">e edição</w:t>
      </w:r>
      <w:r w:rsidDel="00000000" w:rsidR="00000000" w:rsidRPr="00000000">
        <w:rPr>
          <w:rFonts w:ascii="Calibri" w:cs="Calibri" w:eastAsia="Calibri" w:hAnsi="Calibri"/>
          <w:sz w:val="20"/>
          <w:szCs w:val="20"/>
          <w:highlight w:val="white"/>
          <w:rtl w:val="0"/>
        </w:rPr>
        <w:br w:type="textWrapping"/>
        <w:t xml:space="preserve">Andressa Pellanda</w:t>
      </w:r>
    </w:p>
    <w:p w:rsidR="00000000" w:rsidDel="00000000" w:rsidP="00000000" w:rsidRDefault="00000000" w:rsidRPr="00000000" w14:paraId="00000004">
      <w:pPr>
        <w:spacing w:line="276" w:lineRule="auto"/>
        <w:ind w:right="4.133858267717301"/>
        <w:rPr>
          <w:rFonts w:ascii="Calibri" w:cs="Calibri" w:eastAsia="Calibri" w:hAnsi="Calibri"/>
          <w:sz w:val="20"/>
          <w:szCs w:val="20"/>
          <w:highlight w:val="white"/>
        </w:rPr>
      </w:pPr>
      <w:r w:rsidDel="00000000" w:rsidR="00000000" w:rsidRPr="00000000">
        <w:rPr>
          <w:rFonts w:ascii="Calibri" w:cs="Calibri" w:eastAsia="Calibri" w:hAnsi="Calibri"/>
          <w:b w:val="1"/>
          <w:bCs w:val="1"/>
          <w:sz w:val="20"/>
          <w:szCs w:val="20"/>
          <w:highlight w:val="white"/>
          <w:rtl w:val="0"/>
        </w:rPr>
        <w:t xml:space="preserve">Pesquisa e redação</w:t>
      </w:r>
      <w:r w:rsidDel="00000000" w:rsidR="00000000" w:rsidRPr="00000000">
        <w:rPr>
          <w:rFonts w:ascii="Calibri" w:cs="Calibri" w:eastAsia="Calibri" w:hAnsi="Calibri"/>
          <w:sz w:val="20"/>
          <w:szCs w:val="20"/>
          <w:highlight w:val="white"/>
          <w:rtl w:val="0"/>
        </w:rPr>
        <w:br w:type="textWrapping"/>
        <w:t xml:space="preserve">Marcele Frossard</w:t>
        <w:br w:type="textWrapping"/>
        <w:t xml:space="preserve">Renan Simão</w:t>
      </w:r>
    </w:p>
    <w:p w:rsidR="00000000" w:rsidDel="00000000" w:rsidP="00000000" w:rsidRDefault="00000000" w:rsidRPr="00000000" w14:paraId="00000005">
      <w:pPr>
        <w:spacing w:after="160" w:line="276" w:lineRule="auto"/>
        <w:ind w:right="4.133858267717301"/>
        <w:rPr>
          <w:rFonts w:ascii="Calibri" w:cs="Calibri" w:eastAsia="Calibri" w:hAnsi="Calibri"/>
          <w:sz w:val="20"/>
          <w:szCs w:val="20"/>
          <w:highlight w:val="white"/>
        </w:rPr>
      </w:pPr>
      <w:r w:rsidDel="00000000" w:rsidR="00000000" w:rsidRPr="00000000">
        <w:rPr>
          <w:rFonts w:ascii="Calibri" w:cs="Calibri" w:eastAsia="Calibri" w:hAnsi="Calibri"/>
          <w:b w:val="1"/>
          <w:bCs w:val="1"/>
          <w:sz w:val="20"/>
          <w:szCs w:val="20"/>
          <w:highlight w:val="white"/>
          <w:rtl w:val="0"/>
        </w:rPr>
        <w:t xml:space="preserve">Comunicação</w:t>
      </w:r>
      <w:r w:rsidDel="00000000" w:rsidR="00000000" w:rsidRPr="00000000">
        <w:rPr>
          <w:rFonts w:ascii="Calibri" w:cs="Calibri" w:eastAsia="Calibri" w:hAnsi="Calibri"/>
          <w:sz w:val="20"/>
          <w:szCs w:val="20"/>
          <w:highlight w:val="white"/>
          <w:rtl w:val="0"/>
        </w:rPr>
        <w:br w:type="textWrapping"/>
        <w:t xml:space="preserve">Renan Simão</w:t>
        <w:br w:type="textWrapping"/>
        <w:t xml:space="preserve">Malu Vidal</w:t>
        <w:br w:type="textWrapping"/>
        <w:t xml:space="preserve">Rael Teixeira</w:t>
      </w:r>
    </w:p>
    <w:p w:rsidR="00000000" w:rsidDel="00000000" w:rsidP="00000000" w:rsidRDefault="00000000" w:rsidRPr="00000000" w14:paraId="00000006">
      <w:pPr>
        <w:spacing w:after="160" w:line="276" w:lineRule="auto"/>
        <w:ind w:right="4.133858267717301"/>
        <w:rPr>
          <w:rFonts w:ascii="Calibri" w:cs="Calibri" w:eastAsia="Calibri" w:hAnsi="Calibri"/>
          <w:sz w:val="20"/>
          <w:szCs w:val="20"/>
          <w:highlight w:val="white"/>
        </w:rPr>
      </w:pPr>
      <w:r w:rsidDel="00000000" w:rsidR="00000000" w:rsidRPr="00000000">
        <w:rPr>
          <w:rFonts w:ascii="Calibri" w:cs="Calibri" w:eastAsia="Calibri" w:hAnsi="Calibri"/>
          <w:b w:val="1"/>
          <w:bCs w:val="1"/>
          <w:sz w:val="20"/>
          <w:szCs w:val="20"/>
          <w:highlight w:val="white"/>
          <w:rtl w:val="0"/>
        </w:rPr>
        <w:t xml:space="preserve">Desenvolvimento Institucional</w:t>
      </w:r>
      <w:r w:rsidDel="00000000" w:rsidR="00000000" w:rsidRPr="00000000">
        <w:rPr>
          <w:rFonts w:ascii="Calibri" w:cs="Calibri" w:eastAsia="Calibri" w:hAnsi="Calibri"/>
          <w:sz w:val="20"/>
          <w:szCs w:val="20"/>
          <w:highlight w:val="white"/>
          <w:rtl w:val="0"/>
        </w:rPr>
        <w:br w:type="textWrapping"/>
        <w:t xml:space="preserve">Malu Costa</w:t>
        <w:br w:type="textWrapping"/>
        <w:t xml:space="preserve">Geusilene Costa</w:t>
      </w:r>
    </w:p>
    <w:p w:rsidR="00000000" w:rsidDel="00000000" w:rsidP="00000000" w:rsidRDefault="00000000" w:rsidRPr="00000000" w14:paraId="00000007">
      <w:pPr>
        <w:spacing w:after="160" w:line="276" w:lineRule="auto"/>
        <w:ind w:right="4.133858267717301"/>
        <w:rPr>
          <w:rFonts w:ascii="Calibri" w:cs="Calibri" w:eastAsia="Calibri" w:hAnsi="Calibri"/>
          <w:sz w:val="20"/>
          <w:szCs w:val="20"/>
          <w:highlight w:val="white"/>
        </w:rPr>
      </w:pPr>
      <w:r w:rsidDel="00000000" w:rsidR="00000000" w:rsidRPr="00000000">
        <w:rPr>
          <w:rFonts w:ascii="Calibri" w:cs="Calibri" w:eastAsia="Calibri" w:hAnsi="Calibri"/>
          <w:b w:val="1"/>
          <w:bCs w:val="1"/>
          <w:sz w:val="20"/>
          <w:szCs w:val="20"/>
          <w:highlight w:val="white"/>
          <w:rtl w:val="0"/>
        </w:rPr>
        <w:t xml:space="preserve">Articulação e mobilização</w:t>
      </w:r>
      <w:r w:rsidDel="00000000" w:rsidR="00000000" w:rsidRPr="00000000">
        <w:rPr>
          <w:rFonts w:ascii="Calibri" w:cs="Calibri" w:eastAsia="Calibri" w:hAnsi="Calibri"/>
          <w:sz w:val="20"/>
          <w:szCs w:val="20"/>
          <w:highlight w:val="white"/>
          <w:rtl w:val="0"/>
        </w:rPr>
        <w:br w:type="textWrapping"/>
      </w:r>
      <w:r w:rsidDel="00000000" w:rsidR="00000000" w:rsidRPr="00000000">
        <w:rPr>
          <w:rFonts w:ascii="Calibri" w:cs="Calibri" w:eastAsia="Calibri" w:hAnsi="Calibri"/>
          <w:sz w:val="20"/>
          <w:szCs w:val="20"/>
          <w:highlight w:val="white"/>
          <w:rtl w:val="0"/>
        </w:rPr>
        <w:t xml:space="preserve">José Alberto Pereira da Silva (Betinho)</w:t>
      </w:r>
      <w:r w:rsidDel="00000000" w:rsidR="00000000" w:rsidRPr="00000000">
        <w:rPr>
          <w:rtl w:val="0"/>
        </w:rPr>
      </w:r>
    </w:p>
    <w:p w:rsidR="00000000" w:rsidDel="00000000" w:rsidP="00000000" w:rsidRDefault="00000000" w:rsidRPr="00000000" w14:paraId="00000008">
      <w:pPr>
        <w:spacing w:after="160" w:line="276" w:lineRule="auto"/>
        <w:ind w:right="4.133858267717301"/>
        <w:rPr>
          <w:rFonts w:ascii="Calibri" w:cs="Calibri" w:eastAsia="Calibri" w:hAnsi="Calibri"/>
          <w:sz w:val="20"/>
          <w:szCs w:val="20"/>
        </w:rPr>
      </w:pPr>
      <w:r w:rsidDel="00000000" w:rsidR="00000000" w:rsidRPr="00000000">
        <w:rPr>
          <w:rFonts w:ascii="Calibri" w:cs="Calibri" w:eastAsia="Calibri" w:hAnsi="Calibri"/>
          <w:b w:val="1"/>
          <w:bCs w:val="1"/>
          <w:sz w:val="20"/>
          <w:szCs w:val="20"/>
          <w:highlight w:val="white"/>
          <w:rtl w:val="0"/>
        </w:rPr>
        <w:t xml:space="preserve">Design e diagramação</w:t>
      </w:r>
      <w:r w:rsidDel="00000000" w:rsidR="00000000" w:rsidRPr="00000000">
        <w:rPr>
          <w:rFonts w:ascii="Calibri" w:cs="Calibri" w:eastAsia="Calibri" w:hAnsi="Calibri"/>
          <w:sz w:val="20"/>
          <w:szCs w:val="20"/>
          <w:highlight w:val="white"/>
          <w:rtl w:val="0"/>
        </w:rPr>
        <w:br w:type="textWrapping"/>
      </w:r>
      <w:r w:rsidDel="00000000" w:rsidR="00000000" w:rsidRPr="00000000">
        <w:rPr>
          <w:rFonts w:ascii="Calibri" w:cs="Calibri" w:eastAsia="Calibri" w:hAnsi="Calibri"/>
          <w:sz w:val="20"/>
          <w:szCs w:val="20"/>
          <w:rtl w:val="0"/>
        </w:rPr>
        <w:t xml:space="preserve">Letícia </w:t>
      </w:r>
      <w:r w:rsidDel="00000000" w:rsidR="00000000" w:rsidRPr="00000000">
        <w:rPr>
          <w:rFonts w:ascii="Calibri" w:cs="Calibri" w:eastAsia="Calibri" w:hAnsi="Calibri"/>
          <w:sz w:val="20"/>
          <w:szCs w:val="20"/>
          <w:rtl w:val="0"/>
        </w:rPr>
        <w:t xml:space="preserve">Uyetaqui</w:t>
        <w:br w:type="textWrapping"/>
        <w:t xml:space="preserve">Giovana de Souza</w:t>
      </w:r>
      <w:r w:rsidDel="00000000" w:rsidR="00000000" w:rsidRPr="00000000">
        <w:rPr>
          <w:rtl w:val="0"/>
        </w:rPr>
      </w:r>
    </w:p>
    <w:p w:rsidR="00000000" w:rsidDel="00000000" w:rsidP="00000000" w:rsidRDefault="00000000" w:rsidRPr="00000000" w14:paraId="00000009">
      <w:pPr>
        <w:spacing w:line="276" w:lineRule="auto"/>
        <w:ind w:right="4.133858267717301"/>
        <w:rPr>
          <w:rFonts w:ascii="Calibri" w:cs="Calibri" w:eastAsia="Calibri" w:hAnsi="Calibri"/>
          <w:b w:val="1"/>
          <w:bCs w:val="1"/>
          <w:sz w:val="20"/>
          <w:szCs w:val="20"/>
          <w:highlight w:val="white"/>
        </w:rPr>
      </w:pPr>
      <w:bookmarkStart w:colFirst="0" w:colLast="0" w:name="_1fob9te" w:id="0"/>
      <w:bookmarkEnd w:id="0"/>
      <w:r w:rsidDel="00000000" w:rsidR="00000000" w:rsidRPr="00000000">
        <w:rPr>
          <w:rFonts w:ascii="Calibri" w:cs="Calibri" w:eastAsia="Calibri" w:hAnsi="Calibri"/>
          <w:b w:val="1"/>
          <w:bCs w:val="1"/>
          <w:sz w:val="20"/>
          <w:szCs w:val="20"/>
          <w:highlight w:val="white"/>
          <w:rtl w:val="0"/>
        </w:rPr>
        <w:t xml:space="preserve">Comitê Técnico</w:t>
      </w:r>
    </w:p>
    <w:p w:rsidR="00000000" w:rsidDel="00000000" w:rsidP="00000000" w:rsidRDefault="00000000" w:rsidRPr="00000000" w14:paraId="0000000A">
      <w:pPr>
        <w:spacing w:after="0" w:line="240" w:lineRule="auto"/>
        <w:ind w:right="4.13385826771730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Ação Educativa - </w:t>
      </w:r>
      <w:r w:rsidDel="00000000" w:rsidR="00000000" w:rsidRPr="00000000">
        <w:rPr>
          <w:sz w:val="20"/>
          <w:szCs w:val="20"/>
          <w:highlight w:val="white"/>
          <w:rtl w:val="0"/>
        </w:rPr>
        <w:t xml:space="preserve">Marcelle Matias e Denise de Oliveira Teófilo</w:t>
      </w:r>
      <w:r w:rsidDel="00000000" w:rsidR="00000000" w:rsidRPr="00000000">
        <w:rPr>
          <w:rtl w:val="0"/>
        </w:rPr>
      </w:r>
    </w:p>
    <w:p w:rsidR="00000000" w:rsidDel="00000000" w:rsidP="00000000" w:rsidRDefault="00000000" w:rsidRPr="00000000" w14:paraId="0000000B">
      <w:pPr>
        <w:spacing w:after="0" w:line="240" w:lineRule="auto"/>
        <w:ind w:right="4.13385826771730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Associação Nacional de Pesquisa em Financiamento da Educação - Fineduca - XXXX</w:t>
      </w:r>
    </w:p>
    <w:p w:rsidR="00000000" w:rsidDel="00000000" w:rsidP="00000000" w:rsidRDefault="00000000" w:rsidRPr="00000000" w14:paraId="0000000C">
      <w:pPr>
        <w:spacing w:after="0" w:line="240" w:lineRule="auto"/>
        <w:ind w:right="4.13385826771730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Escola de Gente - XXXX</w:t>
      </w:r>
    </w:p>
    <w:p w:rsidR="00000000" w:rsidDel="00000000" w:rsidP="00000000" w:rsidRDefault="00000000" w:rsidRPr="00000000" w14:paraId="0000000D">
      <w:pPr>
        <w:spacing w:after="0" w:line="240" w:lineRule="auto"/>
        <w:ind w:right="4.13385826771730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Mais Diferenças - XXXX</w:t>
      </w:r>
    </w:p>
    <w:p w:rsidR="00000000" w:rsidDel="00000000" w:rsidP="00000000" w:rsidRDefault="00000000" w:rsidRPr="00000000" w14:paraId="0000000E">
      <w:pPr>
        <w:spacing w:after="0" w:line="240" w:lineRule="auto"/>
        <w:ind w:right="4.13385826771730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Movimento Interfóruns de Educação Infantil do Brasil (Mieib) - Sumika Soares de Freitas Hernandez Piloto</w:t>
      </w:r>
    </w:p>
    <w:p w:rsidR="00000000" w:rsidDel="00000000" w:rsidP="00000000" w:rsidRDefault="00000000" w:rsidRPr="00000000" w14:paraId="0000000F">
      <w:pPr>
        <w:spacing w:after="200" w:line="240" w:lineRule="auto"/>
        <w:ind w:right="4.133858267717301"/>
        <w:rPr>
          <w:highlight w:val="white"/>
        </w:rPr>
      </w:pPr>
      <w:r w:rsidDel="00000000" w:rsidR="00000000" w:rsidRPr="00000000">
        <w:rPr>
          <w:rFonts w:ascii="Calibri" w:cs="Calibri" w:eastAsia="Calibri" w:hAnsi="Calibri"/>
          <w:sz w:val="20"/>
          <w:szCs w:val="20"/>
          <w:highlight w:val="white"/>
          <w:rtl w:val="0"/>
        </w:rPr>
        <w:t xml:space="preserve">União dos Dirigentes Municipais de Educação (Undime) - XXXX</w:t>
      </w:r>
      <w:r w:rsidDel="00000000" w:rsidR="00000000" w:rsidRPr="00000000">
        <w:rPr>
          <w:rtl w:val="0"/>
        </w:rPr>
      </w:r>
    </w:p>
    <w:p w:rsidR="00000000" w:rsidDel="00000000" w:rsidP="00000000" w:rsidRDefault="00000000" w:rsidRPr="00000000" w14:paraId="00000010">
      <w:pPr>
        <w:spacing w:after="160" w:line="276" w:lineRule="auto"/>
        <w:ind w:right="4.133858267717301"/>
        <w:rPr>
          <w:rFonts w:ascii="Calibri" w:cs="Calibri" w:eastAsia="Calibri" w:hAnsi="Calibri"/>
          <w:sz w:val="20"/>
          <w:szCs w:val="20"/>
          <w:highlight w:val="white"/>
        </w:rPr>
      </w:pPr>
      <w:r w:rsidDel="00000000" w:rsidR="00000000" w:rsidRPr="00000000">
        <w:rPr>
          <w:rFonts w:ascii="Calibri" w:cs="Calibri" w:eastAsia="Calibri" w:hAnsi="Calibri"/>
          <w:b w:val="1"/>
          <w:bCs w:val="1"/>
          <w:sz w:val="20"/>
          <w:szCs w:val="20"/>
          <w:highlight w:val="white"/>
          <w:rtl w:val="0"/>
        </w:rPr>
        <w:t xml:space="preserve">Comitê Diretivo da Campanha Nacional pelo Direito à Educação</w:t>
      </w:r>
      <w:r w:rsidDel="00000000" w:rsidR="00000000" w:rsidRPr="00000000">
        <w:rPr>
          <w:rFonts w:ascii="Calibri" w:cs="Calibri" w:eastAsia="Calibri" w:hAnsi="Calibri"/>
          <w:sz w:val="20"/>
          <w:szCs w:val="20"/>
          <w:highlight w:val="white"/>
          <w:rtl w:val="0"/>
        </w:rPr>
        <w:br w:type="textWrapping"/>
        <w:t xml:space="preserve">Ação Educativa</w:t>
        <w:br w:type="textWrapping"/>
        <w:t xml:space="preserve">ActionAid Brasil</w:t>
        <w:br w:type="textWrapping"/>
        <w:t xml:space="preserve">Associação Nacional de Pesquisa em Financiamento da Educação (FINEDUCA)</w:t>
        <w:br w:type="textWrapping"/>
        <w:t xml:space="preserve">Centro de Cultura Luiz Freire (CCLF)</w:t>
        <w:br w:type="textWrapping"/>
        <w:t xml:space="preserve">Centro de Defesa da Criança e do Adolescente do Ceará (CEDECA-CE)</w:t>
        <w:br w:type="textWrapping"/>
        <w:t xml:space="preserve">Confederação Nacional dos Trabalhadores em Educação (CNTE)</w:t>
        <w:br w:type="textWrapping"/>
        <w:t xml:space="preserve">Movimento Interfóruns de Educação Infantil do Brasil (Mieib)</w:t>
        <w:br w:type="textWrapping"/>
        <w:t xml:space="preserve">Movimento dos Trabalhadores Rurais Sem Terra (MST)</w:t>
        <w:br w:type="textWrapping"/>
        <w:t xml:space="preserve">Rede Escola Pública e Universidade (REPU)</w:t>
        <w:br w:type="textWrapping"/>
        <w:t xml:space="preserve">União Nacional dos Conselhos Municipais de Educação (UNCME)</w:t>
        <w:br w:type="textWrapping"/>
        <w:t xml:space="preserve">União Nacional dos Dirigentes Municipais de Educação (UNDIME)</w:t>
      </w:r>
    </w:p>
    <w:p w:rsidR="00000000" w:rsidDel="00000000" w:rsidP="00000000" w:rsidRDefault="00000000" w:rsidRPr="00000000" w14:paraId="00000011">
      <w:pPr>
        <w:spacing w:line="276" w:lineRule="auto"/>
        <w:ind w:right="4.133858267717301"/>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Parceria</w:t>
      </w:r>
    </w:p>
    <w:p w:rsidR="00000000" w:rsidDel="00000000" w:rsidP="00000000" w:rsidRDefault="00000000" w:rsidRPr="00000000" w14:paraId="00000012">
      <w:pPr>
        <w:spacing w:after="0" w:line="276" w:lineRule="auto"/>
        <w:ind w:right="4.13385826771730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Campanha Global pela Educação (CGE)</w:t>
      </w:r>
    </w:p>
    <w:p w:rsidR="00000000" w:rsidDel="00000000" w:rsidP="00000000" w:rsidRDefault="00000000" w:rsidRPr="00000000" w14:paraId="00000013">
      <w:pPr>
        <w:spacing w:after="0" w:line="276" w:lineRule="auto"/>
        <w:ind w:right="4.133858267717301"/>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Campanha Latino-Americana pelo Direito à Educação (Clade)</w:t>
      </w:r>
    </w:p>
    <w:p w:rsidR="00000000" w:rsidDel="00000000" w:rsidP="00000000" w:rsidRDefault="00000000" w:rsidRPr="00000000" w14:paraId="00000014">
      <w:pPr>
        <w:spacing w:line="276" w:lineRule="auto"/>
        <w:ind w:right="4.133858267717301"/>
        <w:rPr>
          <w:rFonts w:ascii="Calibri" w:cs="Calibri" w:eastAsia="Calibri" w:hAnsi="Calibri"/>
          <w:b w:val="1"/>
          <w:bCs w:val="1"/>
          <w:sz w:val="20"/>
          <w:szCs w:val="20"/>
          <w:highlight w:val="white"/>
        </w:rPr>
      </w:pPr>
      <w:r w:rsidDel="00000000" w:rsidR="00000000" w:rsidRPr="00000000">
        <w:rPr>
          <w:rtl w:val="0"/>
        </w:rPr>
      </w:r>
    </w:p>
    <w:p w:rsidR="00000000" w:rsidDel="00000000" w:rsidP="00000000" w:rsidRDefault="00000000" w:rsidRPr="00000000" w14:paraId="00000015">
      <w:pPr>
        <w:spacing w:line="276" w:lineRule="auto"/>
        <w:ind w:right="4.133858267717301"/>
        <w:rPr/>
      </w:pPr>
      <w:r w:rsidDel="00000000" w:rsidR="00000000" w:rsidRPr="00000000">
        <w:rPr>
          <w:rFonts w:ascii="Calibri" w:cs="Calibri" w:eastAsia="Calibri" w:hAnsi="Calibri"/>
          <w:b w:val="1"/>
          <w:bCs w:val="1"/>
          <w:sz w:val="20"/>
          <w:szCs w:val="20"/>
          <w:highlight w:val="white"/>
          <w:rtl w:val="0"/>
        </w:rPr>
        <w:t xml:space="preserve">Apoio</w:t>
      </w:r>
      <w:r w:rsidDel="00000000" w:rsidR="00000000" w:rsidRPr="00000000">
        <w:rPr>
          <w:rFonts w:ascii="Calibri" w:cs="Calibri" w:eastAsia="Calibri" w:hAnsi="Calibri"/>
          <w:sz w:val="20"/>
          <w:szCs w:val="20"/>
          <w:highlight w:val="white"/>
          <w:rtl w:val="0"/>
        </w:rPr>
        <w:br w:type="textWrapping"/>
      </w:r>
      <w:r w:rsidDel="00000000" w:rsidR="00000000" w:rsidRPr="00000000">
        <w:rPr>
          <w:sz w:val="20"/>
          <w:szCs w:val="20"/>
          <w:rtl w:val="0"/>
        </w:rPr>
        <w:t xml:space="preserve">Malala Fund</w:t>
      </w:r>
      <w:r w:rsidDel="00000000" w:rsidR="00000000" w:rsidRPr="00000000">
        <w:br w:type="page"/>
      </w:r>
      <w:r w:rsidDel="00000000" w:rsidR="00000000" w:rsidRPr="00000000">
        <w:rPr>
          <w:rtl w:val="0"/>
        </w:rPr>
      </w:r>
    </w:p>
    <w:p w:rsidR="00000000" w:rsidDel="00000000" w:rsidP="00000000" w:rsidRDefault="00000000" w:rsidRPr="00000000" w14:paraId="00000016">
      <w:pPr>
        <w:spacing w:line="276" w:lineRule="auto"/>
        <w:ind w:right="4.133858267717301"/>
        <w:rPr/>
      </w:pPr>
      <w:r w:rsidDel="00000000" w:rsidR="00000000" w:rsidRPr="00000000">
        <w:rPr>
          <w:rtl w:val="0"/>
        </w:rPr>
      </w:r>
    </w:p>
    <w:p w:rsidR="00000000" w:rsidDel="00000000" w:rsidP="00000000" w:rsidRDefault="00000000" w:rsidRPr="00000000" w14:paraId="00000017">
      <w:pPr>
        <w:spacing w:line="276" w:lineRule="auto"/>
        <w:ind w:right="4.133858267717301"/>
        <w:rPr/>
      </w:pPr>
      <w:r w:rsidDel="00000000" w:rsidR="00000000" w:rsidRPr="00000000">
        <w:rPr>
          <w:rtl w:val="0"/>
        </w:rPr>
      </w:r>
    </w:p>
    <w:p w:rsidR="00000000" w:rsidDel="00000000" w:rsidP="00000000" w:rsidRDefault="00000000" w:rsidRPr="00000000" w14:paraId="00000018">
      <w:pPr>
        <w:spacing w:line="276" w:lineRule="auto"/>
        <w:ind w:right="4.133858267717301"/>
        <w:rPr/>
      </w:pPr>
      <w:r w:rsidDel="00000000" w:rsidR="00000000" w:rsidRPr="00000000">
        <w:rPr>
          <w:rtl w:val="0"/>
        </w:rPr>
      </w:r>
    </w:p>
    <w:p w:rsidR="00000000" w:rsidDel="00000000" w:rsidP="00000000" w:rsidRDefault="00000000" w:rsidRPr="00000000" w14:paraId="00000019">
      <w:pPr>
        <w:spacing w:line="276" w:lineRule="auto"/>
        <w:ind w:right="4.133858267717301"/>
        <w:rPr/>
      </w:pPr>
      <w:r w:rsidDel="00000000" w:rsidR="00000000" w:rsidRPr="00000000">
        <w:rPr>
          <w:rtl w:val="0"/>
        </w:rPr>
      </w:r>
    </w:p>
    <w:p w:rsidR="00000000" w:rsidDel="00000000" w:rsidP="00000000" w:rsidRDefault="00000000" w:rsidRPr="00000000" w14:paraId="0000001A">
      <w:pPr>
        <w:spacing w:line="276" w:lineRule="auto"/>
        <w:ind w:right="4.133858267717301"/>
        <w:rPr/>
      </w:pPr>
      <w:r w:rsidDel="00000000" w:rsidR="00000000" w:rsidRPr="00000000">
        <w:rPr>
          <w:rtl w:val="0"/>
        </w:rPr>
      </w:r>
    </w:p>
    <w:p w:rsidR="00000000" w:rsidDel="00000000" w:rsidP="00000000" w:rsidRDefault="00000000" w:rsidRPr="00000000" w14:paraId="0000001B">
      <w:pPr>
        <w:spacing w:line="276" w:lineRule="auto"/>
        <w:ind w:right="4.133858267717301"/>
        <w:rPr/>
      </w:pPr>
      <w:r w:rsidDel="00000000" w:rsidR="00000000" w:rsidRPr="00000000">
        <w:rPr>
          <w:rtl w:val="0"/>
        </w:rPr>
      </w:r>
    </w:p>
    <w:p w:rsidR="00000000" w:rsidDel="00000000" w:rsidP="00000000" w:rsidRDefault="00000000" w:rsidRPr="00000000" w14:paraId="0000001C">
      <w:pPr>
        <w:spacing w:line="276" w:lineRule="auto"/>
        <w:ind w:right="4.133858267717301"/>
        <w:rPr/>
      </w:pPr>
      <w:r w:rsidDel="00000000" w:rsidR="00000000" w:rsidRPr="00000000">
        <w:rPr>
          <w:rtl w:val="0"/>
        </w:rPr>
      </w:r>
    </w:p>
    <w:p w:rsidR="00000000" w:rsidDel="00000000" w:rsidP="00000000" w:rsidRDefault="00000000" w:rsidRPr="00000000" w14:paraId="0000001D">
      <w:pPr>
        <w:spacing w:line="276" w:lineRule="auto"/>
        <w:ind w:right="4.133858267717301"/>
        <w:rPr/>
      </w:pPr>
      <w:r w:rsidDel="00000000" w:rsidR="00000000" w:rsidRPr="00000000">
        <w:rPr>
          <w:rtl w:val="0"/>
        </w:rPr>
      </w:r>
    </w:p>
    <w:p w:rsidR="00000000" w:rsidDel="00000000" w:rsidP="00000000" w:rsidRDefault="00000000" w:rsidRPr="00000000" w14:paraId="0000001E">
      <w:pPr>
        <w:spacing w:line="276" w:lineRule="auto"/>
        <w:ind w:right="4.133858267717301"/>
        <w:rPr/>
      </w:pPr>
      <w:r w:rsidDel="00000000" w:rsidR="00000000" w:rsidRPr="00000000">
        <w:rPr>
          <w:rtl w:val="0"/>
        </w:rPr>
      </w:r>
    </w:p>
    <w:p w:rsidR="00000000" w:rsidDel="00000000" w:rsidP="00000000" w:rsidRDefault="00000000" w:rsidRPr="00000000" w14:paraId="0000001F">
      <w:pPr>
        <w:spacing w:line="276" w:lineRule="auto"/>
        <w:ind w:right="4.133858267717301"/>
        <w:rPr/>
      </w:pPr>
      <w:r w:rsidDel="00000000" w:rsidR="00000000" w:rsidRPr="00000000">
        <w:rPr>
          <w:rtl w:val="0"/>
        </w:rPr>
      </w:r>
    </w:p>
    <w:p w:rsidR="00000000" w:rsidDel="00000000" w:rsidP="00000000" w:rsidRDefault="00000000" w:rsidRPr="00000000" w14:paraId="00000020">
      <w:pPr>
        <w:spacing w:line="276" w:lineRule="auto"/>
        <w:ind w:right="4.133858267717301"/>
        <w:rPr/>
      </w:pPr>
      <w:r w:rsidDel="00000000" w:rsidR="00000000" w:rsidRPr="00000000">
        <w:rPr>
          <w:rtl w:val="0"/>
        </w:rPr>
      </w:r>
    </w:p>
    <w:p w:rsidR="00000000" w:rsidDel="00000000" w:rsidP="00000000" w:rsidRDefault="00000000" w:rsidRPr="00000000" w14:paraId="00000021">
      <w:pPr>
        <w:spacing w:line="276" w:lineRule="auto"/>
        <w:ind w:right="4.133858267717301"/>
        <w:rPr/>
      </w:pPr>
      <w:r w:rsidDel="00000000" w:rsidR="00000000" w:rsidRPr="00000000">
        <w:rPr>
          <w:rtl w:val="0"/>
        </w:rPr>
      </w:r>
    </w:p>
    <w:p w:rsidR="00000000" w:rsidDel="00000000" w:rsidP="00000000" w:rsidRDefault="00000000" w:rsidRPr="00000000" w14:paraId="00000022">
      <w:pPr>
        <w:spacing w:line="276" w:lineRule="auto"/>
        <w:ind w:right="4.133858267717301"/>
        <w:rPr/>
      </w:pPr>
      <w:r w:rsidDel="00000000" w:rsidR="00000000" w:rsidRPr="00000000">
        <w:rPr>
          <w:rtl w:val="0"/>
        </w:rPr>
      </w:r>
    </w:p>
    <w:p w:rsidR="00000000" w:rsidDel="00000000" w:rsidP="00000000" w:rsidRDefault="00000000" w:rsidRPr="00000000" w14:paraId="00000023">
      <w:pPr>
        <w:spacing w:line="276" w:lineRule="auto"/>
        <w:ind w:right="4.133858267717301"/>
        <w:rPr/>
      </w:pPr>
      <w:r w:rsidDel="00000000" w:rsidR="00000000" w:rsidRPr="00000000">
        <w:rPr>
          <w:rtl w:val="0"/>
        </w:rPr>
      </w:r>
    </w:p>
    <w:p w:rsidR="00000000" w:rsidDel="00000000" w:rsidP="00000000" w:rsidRDefault="00000000" w:rsidRPr="00000000" w14:paraId="00000024">
      <w:pPr>
        <w:spacing w:line="276" w:lineRule="auto"/>
        <w:ind w:right="4.133858267717301"/>
        <w:rPr/>
      </w:pPr>
      <w:r w:rsidDel="00000000" w:rsidR="00000000" w:rsidRPr="00000000">
        <w:rPr>
          <w:rtl w:val="0"/>
        </w:rPr>
      </w:r>
    </w:p>
    <w:p w:rsidR="00000000" w:rsidDel="00000000" w:rsidP="00000000" w:rsidRDefault="00000000" w:rsidRPr="00000000" w14:paraId="00000025">
      <w:pPr>
        <w:spacing w:line="276" w:lineRule="auto"/>
        <w:ind w:right="4.133858267717301"/>
        <w:rPr/>
      </w:pPr>
      <w:r w:rsidDel="00000000" w:rsidR="00000000" w:rsidRPr="00000000">
        <w:rPr>
          <w:rtl w:val="0"/>
        </w:rPr>
      </w:r>
    </w:p>
    <w:p w:rsidR="00000000" w:rsidDel="00000000" w:rsidP="00000000" w:rsidRDefault="00000000" w:rsidRPr="00000000" w14:paraId="00000026">
      <w:pPr>
        <w:spacing w:line="276" w:lineRule="auto"/>
        <w:ind w:right="4.133858267717301"/>
        <w:rPr/>
      </w:pPr>
      <w:r w:rsidDel="00000000" w:rsidR="00000000" w:rsidRPr="00000000">
        <w:rPr>
          <w:rtl w:val="0"/>
        </w:rPr>
      </w:r>
    </w:p>
    <w:p w:rsidR="00000000" w:rsidDel="00000000" w:rsidP="00000000" w:rsidRDefault="00000000" w:rsidRPr="00000000" w14:paraId="00000027">
      <w:pPr>
        <w:spacing w:line="276" w:lineRule="auto"/>
        <w:ind w:right="4.133858267717301"/>
        <w:rPr/>
      </w:pPr>
      <w:r w:rsidDel="00000000" w:rsidR="00000000" w:rsidRPr="00000000">
        <w:rPr>
          <w:rtl w:val="0"/>
        </w:rPr>
      </w:r>
    </w:p>
    <w:p w:rsidR="00000000" w:rsidDel="00000000" w:rsidP="00000000" w:rsidRDefault="00000000" w:rsidRPr="00000000" w14:paraId="00000028">
      <w:pPr>
        <w:spacing w:line="276" w:lineRule="auto"/>
        <w:ind w:right="4.133858267717301"/>
        <w:rPr/>
      </w:pPr>
      <w:r w:rsidDel="00000000" w:rsidR="00000000" w:rsidRPr="00000000">
        <w:rPr>
          <w:rtl w:val="0"/>
        </w:rPr>
      </w:r>
    </w:p>
    <w:p w:rsidR="00000000" w:rsidDel="00000000" w:rsidP="00000000" w:rsidRDefault="00000000" w:rsidRPr="00000000" w14:paraId="00000029">
      <w:pPr>
        <w:spacing w:line="276" w:lineRule="auto"/>
        <w:ind w:right="4.133858267717301"/>
        <w:rPr/>
      </w:pPr>
      <w:r w:rsidDel="00000000" w:rsidR="00000000" w:rsidRPr="00000000">
        <w:rPr>
          <w:rtl w:val="0"/>
        </w:rPr>
      </w:r>
    </w:p>
    <w:p w:rsidR="00000000" w:rsidDel="00000000" w:rsidP="00000000" w:rsidRDefault="00000000" w:rsidRPr="00000000" w14:paraId="0000002A">
      <w:pPr>
        <w:spacing w:line="276" w:lineRule="auto"/>
        <w:ind w:right="4.133858267717301"/>
        <w:rPr/>
      </w:pPr>
      <w:r w:rsidDel="00000000" w:rsidR="00000000" w:rsidRPr="00000000">
        <w:rPr>
          <w:rtl w:val="0"/>
        </w:rPr>
      </w:r>
    </w:p>
    <w:p w:rsidR="00000000" w:rsidDel="00000000" w:rsidP="00000000" w:rsidRDefault="00000000" w:rsidRPr="00000000" w14:paraId="0000002B">
      <w:pPr>
        <w:spacing w:line="276" w:lineRule="auto"/>
        <w:ind w:right="4.133858267717301"/>
        <w:rPr/>
      </w:pPr>
      <w:r w:rsidDel="00000000" w:rsidR="00000000" w:rsidRPr="00000000">
        <w:rPr>
          <w:rtl w:val="0"/>
        </w:rPr>
      </w:r>
    </w:p>
    <w:p w:rsidR="00000000" w:rsidDel="00000000" w:rsidP="00000000" w:rsidRDefault="00000000" w:rsidRPr="00000000" w14:paraId="0000002C">
      <w:pPr>
        <w:spacing w:line="276" w:lineRule="auto"/>
        <w:ind w:right="4.133858267717301"/>
        <w:rPr/>
      </w:pPr>
      <w:r w:rsidDel="00000000" w:rsidR="00000000" w:rsidRPr="00000000">
        <w:rPr>
          <w:rtl w:val="0"/>
        </w:rPr>
      </w:r>
    </w:p>
    <w:p w:rsidR="00000000" w:rsidDel="00000000" w:rsidP="00000000" w:rsidRDefault="00000000" w:rsidRPr="00000000" w14:paraId="0000002D">
      <w:pPr>
        <w:spacing w:line="276" w:lineRule="auto"/>
        <w:ind w:right="4.133858267717301"/>
        <w:rPr/>
      </w:pPr>
      <w:r w:rsidDel="00000000" w:rsidR="00000000" w:rsidRPr="00000000">
        <w:rPr>
          <w:rtl w:val="0"/>
        </w:rPr>
      </w:r>
    </w:p>
    <w:p w:rsidR="00000000" w:rsidDel="00000000" w:rsidP="00000000" w:rsidRDefault="00000000" w:rsidRPr="00000000" w14:paraId="0000002E">
      <w:pPr>
        <w:spacing w:line="276" w:lineRule="auto"/>
        <w:ind w:right="4.133858267717301"/>
        <w:rPr/>
      </w:pPr>
      <w:r w:rsidDel="00000000" w:rsidR="00000000" w:rsidRPr="00000000">
        <w:rPr>
          <w:rtl w:val="0"/>
        </w:rPr>
      </w:r>
    </w:p>
    <w:p w:rsidR="00000000" w:rsidDel="00000000" w:rsidP="00000000" w:rsidRDefault="00000000" w:rsidRPr="00000000" w14:paraId="0000002F">
      <w:pPr>
        <w:spacing w:line="276" w:lineRule="auto"/>
        <w:ind w:right="4.133858267717301"/>
        <w:rPr/>
      </w:pPr>
      <w:r w:rsidDel="00000000" w:rsidR="00000000" w:rsidRPr="00000000">
        <w:rPr>
          <w:rtl w:val="0"/>
        </w:rPr>
      </w:r>
    </w:p>
    <w:p w:rsidR="00000000" w:rsidDel="00000000" w:rsidP="00000000" w:rsidRDefault="00000000" w:rsidRPr="00000000" w14:paraId="00000030">
      <w:pPr>
        <w:spacing w:line="276" w:lineRule="auto"/>
        <w:ind w:right="4.133858267717301"/>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SUM</w:t>
      </w:r>
      <w:r w:rsidDel="00000000" w:rsidR="00000000" w:rsidRPr="00000000">
        <w:rPr>
          <w:rFonts w:ascii="Calibri" w:cs="Calibri" w:eastAsia="Calibri" w:hAnsi="Calibri"/>
          <w:sz w:val="20"/>
          <w:szCs w:val="20"/>
          <w:rtl w:val="0"/>
        </w:rPr>
        <w:t xml:space="preserve">ÁR</w:t>
      </w:r>
      <w:r w:rsidDel="00000000" w:rsidR="00000000" w:rsidRPr="00000000">
        <w:rPr>
          <w:rFonts w:ascii="Calibri" w:cs="Calibri" w:eastAsia="Calibri" w:hAnsi="Calibri"/>
          <w:sz w:val="20"/>
          <w:szCs w:val="20"/>
          <w:rtl w:val="0"/>
        </w:rPr>
        <w:t xml:space="preserve">IO</w:t>
      </w:r>
    </w:p>
    <w:p w:rsidR="00000000" w:rsidDel="00000000" w:rsidP="00000000" w:rsidRDefault="00000000" w:rsidRPr="00000000" w14:paraId="00000032">
      <w:pPr>
        <w:rPr>
          <w:rFonts w:ascii="Calibri" w:cs="Calibri" w:eastAsia="Calibri" w:hAnsi="Calibri"/>
          <w:sz w:val="20"/>
          <w:szCs w:val="20"/>
        </w:rPr>
      </w:pPr>
      <w:r w:rsidDel="00000000" w:rsidR="00000000" w:rsidRPr="00000000">
        <w:rPr>
          <w:rtl w:val="0"/>
        </w:rPr>
      </w:r>
    </w:p>
    <w:sdt>
      <w:sdtPr>
        <w:id w:val="-1838974465"/>
        <w:docPartObj>
          <w:docPartGallery w:val="Table of Contents"/>
          <w:docPartUnique w:val="1"/>
        </w:docPartObj>
      </w:sdtPr>
      <w:sdtContent>
        <w:p w:rsidR="00000000" w:rsidDel="00000000" w:rsidP="00000000" w:rsidRDefault="00000000" w:rsidRPr="00000000" w14:paraId="00000033">
          <w:pPr>
            <w:widowControl w:val="0"/>
            <w:tabs>
              <w:tab w:val="right" w:leader="dot" w:pos="9025.511811023624"/>
            </w:tabs>
            <w:spacing w:after="0" w:before="60" w:line="240" w:lineRule="auto"/>
            <w:jc w:val="left"/>
            <w:rPr>
              <w:b w:val="1"/>
              <w:bCs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jfssfk50alvh">
            <w:r w:rsidDel="00000000" w:rsidR="00000000" w:rsidRPr="00000000">
              <w:rPr>
                <w:b w:val="1"/>
                <w:bCs w:val="1"/>
                <w:color w:val="000000"/>
                <w:u w:val="none"/>
                <w:rtl w:val="0"/>
              </w:rPr>
              <w:t xml:space="preserve">Glossário</w:t>
              <w:tab/>
            </w:r>
          </w:hyperlink>
          <w:r w:rsidDel="00000000" w:rsidR="00000000" w:rsidRPr="00000000">
            <w:fldChar w:fldCharType="begin"/>
            <w:instrText xml:space="preserve"> PAGEREF _jfssfk50alvh \h </w:instrText>
            <w:fldChar w:fldCharType="separate"/>
          </w:r>
          <w:r w:rsidDel="00000000" w:rsidR="00000000" w:rsidRPr="00000000">
            <w:rPr>
              <w:b w:val="1"/>
              <w:bCs w:val="1"/>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34">
          <w:pPr>
            <w:widowControl w:val="0"/>
            <w:tabs>
              <w:tab w:val="right" w:leader="dot" w:pos="9025.511811023624"/>
            </w:tabs>
            <w:spacing w:after="0" w:before="60" w:line="240" w:lineRule="auto"/>
            <w:jc w:val="left"/>
            <w:rPr>
              <w:b w:val="1"/>
              <w:bCs w:val="1"/>
              <w:color w:val="000000"/>
              <w:u w:val="none"/>
            </w:rPr>
          </w:pPr>
          <w:hyperlink w:anchor="_s6zmstj8gyy">
            <w:r w:rsidDel="00000000" w:rsidR="00000000" w:rsidRPr="00000000">
              <w:rPr>
                <w:b w:val="1"/>
                <w:bCs w:val="1"/>
                <w:color w:val="000000"/>
                <w:u w:val="none"/>
                <w:rtl w:val="0"/>
              </w:rPr>
              <w:t xml:space="preserve">Editorial</w:t>
              <w:tab/>
            </w:r>
          </w:hyperlink>
          <w:r w:rsidDel="00000000" w:rsidR="00000000" w:rsidRPr="00000000">
            <w:fldChar w:fldCharType="begin"/>
            <w:instrText xml:space="preserve"> PAGEREF _s6zmstj8gyy \h </w:instrText>
            <w:fldChar w:fldCharType="separate"/>
          </w:r>
          <w:r w:rsidDel="00000000" w:rsidR="00000000" w:rsidRPr="00000000">
            <w:rPr>
              <w:b w:val="1"/>
              <w:bCs w:val="1"/>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35">
          <w:pPr>
            <w:widowControl w:val="0"/>
            <w:tabs>
              <w:tab w:val="right" w:leader="dot" w:pos="9025.511811023624"/>
            </w:tabs>
            <w:spacing w:after="0" w:before="60" w:line="240" w:lineRule="auto"/>
            <w:jc w:val="left"/>
            <w:rPr>
              <w:b w:val="1"/>
              <w:bCs w:val="1"/>
              <w:color w:val="000000"/>
              <w:u w:val="none"/>
            </w:rPr>
          </w:pPr>
          <w:hyperlink w:anchor="_oz91n52lcpco">
            <w:r w:rsidDel="00000000" w:rsidR="00000000" w:rsidRPr="00000000">
              <w:rPr>
                <w:b w:val="1"/>
                <w:bCs w:val="1"/>
                <w:color w:val="000000"/>
                <w:u w:val="none"/>
                <w:rtl w:val="0"/>
              </w:rPr>
              <w:t xml:space="preserve">1. O que é a Semana de Ação Mundial?</w:t>
              <w:tab/>
            </w:r>
          </w:hyperlink>
          <w:r w:rsidDel="00000000" w:rsidR="00000000" w:rsidRPr="00000000">
            <w:fldChar w:fldCharType="begin"/>
            <w:instrText xml:space="preserve"> PAGEREF _oz91n52lcpco \h </w:instrText>
            <w:fldChar w:fldCharType="separate"/>
          </w:r>
          <w:r w:rsidDel="00000000" w:rsidR="00000000" w:rsidRPr="00000000">
            <w:rPr>
              <w:b w:val="1"/>
              <w:bCs w:val="1"/>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36">
          <w:pPr>
            <w:widowControl w:val="0"/>
            <w:tabs>
              <w:tab w:val="right" w:leader="dot" w:pos="9025.511811023624"/>
            </w:tabs>
            <w:spacing w:after="0" w:before="60" w:line="240" w:lineRule="auto"/>
            <w:jc w:val="left"/>
            <w:rPr>
              <w:b w:val="1"/>
              <w:bCs w:val="1"/>
              <w:color w:val="000000"/>
              <w:u w:val="none"/>
            </w:rPr>
          </w:pPr>
          <w:hyperlink w:anchor="_lvfcfkd5kxbi">
            <w:r w:rsidDel="00000000" w:rsidR="00000000" w:rsidRPr="00000000">
              <w:rPr>
                <w:b w:val="1"/>
                <w:bCs w:val="1"/>
                <w:color w:val="000000"/>
                <w:u w:val="none"/>
                <w:rtl w:val="0"/>
              </w:rPr>
              <w:t xml:space="preserve">2. Financiamento: um debate fundamental</w:t>
              <w:tab/>
            </w:r>
          </w:hyperlink>
          <w:r w:rsidDel="00000000" w:rsidR="00000000" w:rsidRPr="00000000">
            <w:fldChar w:fldCharType="begin"/>
            <w:instrText xml:space="preserve"> PAGEREF _lvfcfkd5kxbi \h </w:instrText>
            <w:fldChar w:fldCharType="separate"/>
          </w:r>
          <w:r w:rsidDel="00000000" w:rsidR="00000000" w:rsidRPr="00000000">
            <w:rPr>
              <w:b w:val="1"/>
              <w:bCs w:val="1"/>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7">
          <w:pPr>
            <w:widowControl w:val="0"/>
            <w:tabs>
              <w:tab w:val="right" w:leader="dot" w:pos="9025.511811023624"/>
            </w:tabs>
            <w:spacing w:after="0" w:before="60" w:line="240" w:lineRule="auto"/>
            <w:ind w:left="360" w:firstLine="0"/>
            <w:jc w:val="left"/>
            <w:rPr>
              <w:color w:val="000000"/>
              <w:u w:val="none"/>
            </w:rPr>
          </w:pPr>
          <w:hyperlink w:anchor="_7cgqvbvhs6z7">
            <w:r w:rsidDel="00000000" w:rsidR="00000000" w:rsidRPr="00000000">
              <w:rPr>
                <w:color w:val="000000"/>
                <w:u w:val="none"/>
                <w:rtl w:val="0"/>
              </w:rPr>
              <w:t xml:space="preserve">--- Precisamos falar sobre financiamento</w:t>
              <w:tab/>
            </w:r>
          </w:hyperlink>
          <w:r w:rsidDel="00000000" w:rsidR="00000000" w:rsidRPr="00000000">
            <w:fldChar w:fldCharType="begin"/>
            <w:instrText xml:space="preserve"> PAGEREF _7cgqvbvhs6z7 \h </w:instrText>
            <w:fldChar w:fldCharType="separate"/>
          </w:r>
          <w:r w:rsidDel="00000000" w:rsidR="00000000" w:rsidRPr="00000000">
            <w:rPr>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38">
          <w:pPr>
            <w:widowControl w:val="0"/>
            <w:tabs>
              <w:tab w:val="right" w:leader="dot" w:pos="9025.511811023624"/>
            </w:tabs>
            <w:spacing w:after="0" w:before="60" w:line="240" w:lineRule="auto"/>
            <w:ind w:left="360" w:firstLine="0"/>
            <w:jc w:val="left"/>
            <w:rPr>
              <w:color w:val="000000"/>
              <w:u w:val="none"/>
            </w:rPr>
          </w:pPr>
          <w:hyperlink w:anchor="_ff9a07d1ftm9">
            <w:r w:rsidDel="00000000" w:rsidR="00000000" w:rsidRPr="00000000">
              <w:rPr>
                <w:color w:val="000000"/>
                <w:u w:val="none"/>
                <w:rtl w:val="0"/>
              </w:rPr>
              <w:t xml:space="preserve">--- O financiamento da educação impacta seu território</w:t>
              <w:tab/>
            </w:r>
          </w:hyperlink>
          <w:r w:rsidDel="00000000" w:rsidR="00000000" w:rsidRPr="00000000">
            <w:fldChar w:fldCharType="begin"/>
            <w:instrText xml:space="preserve"> PAGEREF _ff9a07d1ftm9 \h </w:instrText>
            <w:fldChar w:fldCharType="separate"/>
          </w:r>
          <w:r w:rsidDel="00000000" w:rsidR="00000000" w:rsidRPr="00000000">
            <w:rPr>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39">
          <w:pPr>
            <w:widowControl w:val="0"/>
            <w:tabs>
              <w:tab w:val="right" w:leader="dot" w:pos="9025.511811023624"/>
            </w:tabs>
            <w:spacing w:after="0" w:before="60" w:line="240" w:lineRule="auto"/>
            <w:ind w:left="360" w:firstLine="0"/>
            <w:jc w:val="left"/>
            <w:rPr>
              <w:color w:val="000000"/>
              <w:u w:val="none"/>
            </w:rPr>
          </w:pPr>
          <w:hyperlink w:anchor="_s01aezjg7ln7">
            <w:r w:rsidDel="00000000" w:rsidR="00000000" w:rsidRPr="00000000">
              <w:rPr>
                <w:color w:val="000000"/>
                <w:u w:val="none"/>
                <w:rtl w:val="0"/>
              </w:rPr>
              <w:t xml:space="preserve">--- O que já conquistamos</w:t>
              <w:tab/>
            </w:r>
          </w:hyperlink>
          <w:r w:rsidDel="00000000" w:rsidR="00000000" w:rsidRPr="00000000">
            <w:fldChar w:fldCharType="begin"/>
            <w:instrText xml:space="preserve"> PAGEREF _s01aezjg7ln7 \h </w:instrText>
            <w:fldChar w:fldCharType="separate"/>
          </w:r>
          <w:r w:rsidDel="00000000" w:rsidR="00000000" w:rsidRPr="00000000">
            <w:rPr>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3A">
          <w:pPr>
            <w:widowControl w:val="0"/>
            <w:tabs>
              <w:tab w:val="right" w:leader="dot" w:pos="9025.511811023624"/>
            </w:tabs>
            <w:spacing w:after="0" w:before="60" w:line="240" w:lineRule="auto"/>
            <w:ind w:left="360" w:firstLine="0"/>
            <w:jc w:val="left"/>
            <w:rPr>
              <w:color w:val="000000"/>
              <w:u w:val="none"/>
            </w:rPr>
          </w:pPr>
          <w:hyperlink w:anchor="_920t6q7g2yq6">
            <w:r w:rsidDel="00000000" w:rsidR="00000000" w:rsidRPr="00000000">
              <w:rPr>
                <w:color w:val="000000"/>
                <w:u w:val="none"/>
                <w:rtl w:val="0"/>
              </w:rPr>
              <w:t xml:space="preserve">--- O que precisamos conquistar</w:t>
              <w:tab/>
            </w:r>
          </w:hyperlink>
          <w:r w:rsidDel="00000000" w:rsidR="00000000" w:rsidRPr="00000000">
            <w:fldChar w:fldCharType="begin"/>
            <w:instrText xml:space="preserve"> PAGEREF _920t6q7g2yq6 \h </w:instrText>
            <w:fldChar w:fldCharType="separate"/>
          </w:r>
          <w:r w:rsidDel="00000000" w:rsidR="00000000" w:rsidRPr="00000000">
            <w:rPr>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B">
          <w:pPr>
            <w:widowControl w:val="0"/>
            <w:tabs>
              <w:tab w:val="right" w:leader="dot" w:pos="9025.511811023624"/>
            </w:tabs>
            <w:spacing w:after="0" w:before="60" w:line="240" w:lineRule="auto"/>
            <w:jc w:val="left"/>
            <w:rPr>
              <w:b w:val="1"/>
              <w:bCs w:val="1"/>
              <w:color w:val="000000"/>
              <w:u w:val="none"/>
            </w:rPr>
          </w:pPr>
          <w:hyperlink w:anchor="_r0wbejf8to25">
            <w:r w:rsidDel="00000000" w:rsidR="00000000" w:rsidRPr="00000000">
              <w:rPr>
                <w:b w:val="1"/>
                <w:bCs w:val="1"/>
                <w:color w:val="000000"/>
                <w:u w:val="none"/>
                <w:rtl w:val="0"/>
              </w:rPr>
              <w:t xml:space="preserve">5. Vamos construir um novo Plano Nacional de Educação!</w:t>
              <w:tab/>
            </w:r>
          </w:hyperlink>
          <w:r w:rsidDel="00000000" w:rsidR="00000000" w:rsidRPr="00000000">
            <w:fldChar w:fldCharType="begin"/>
            <w:instrText xml:space="preserve"> PAGEREF _r0wbejf8to25 \h </w:instrText>
            <w:fldChar w:fldCharType="separate"/>
          </w:r>
          <w:r w:rsidDel="00000000" w:rsidR="00000000" w:rsidRPr="00000000">
            <w:rPr>
              <w:b w:val="1"/>
              <w:bCs w:val="1"/>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C">
          <w:pPr>
            <w:widowControl w:val="0"/>
            <w:tabs>
              <w:tab w:val="right" w:leader="dot" w:pos="9025.511811023624"/>
            </w:tabs>
            <w:spacing w:after="0" w:before="60" w:line="240" w:lineRule="auto"/>
            <w:ind w:left="360" w:firstLine="0"/>
            <w:jc w:val="left"/>
            <w:rPr>
              <w:color w:val="000000"/>
              <w:u w:val="none"/>
            </w:rPr>
          </w:pPr>
          <w:hyperlink w:anchor="_cdkc9dez0d50">
            <w:r w:rsidDel="00000000" w:rsidR="00000000" w:rsidRPr="00000000">
              <w:rPr>
                <w:color w:val="000000"/>
                <w:u w:val="none"/>
                <w:rtl w:val="0"/>
              </w:rPr>
              <w:t xml:space="preserve">--- A Conferência Nacional de Educação de 2024</w:t>
              <w:tab/>
            </w:r>
          </w:hyperlink>
          <w:r w:rsidDel="00000000" w:rsidR="00000000" w:rsidRPr="00000000">
            <w:fldChar w:fldCharType="begin"/>
            <w:instrText xml:space="preserve"> PAGEREF _cdkc9dez0d50 \h </w:instrText>
            <w:fldChar w:fldCharType="separate"/>
          </w:r>
          <w:r w:rsidDel="00000000" w:rsidR="00000000" w:rsidRPr="00000000">
            <w:rPr>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3D">
          <w:pPr>
            <w:widowControl w:val="0"/>
            <w:tabs>
              <w:tab w:val="right" w:leader="dot" w:pos="9025.511811023624"/>
            </w:tabs>
            <w:spacing w:after="0" w:before="60" w:line="240" w:lineRule="auto"/>
            <w:ind w:left="360" w:firstLine="0"/>
            <w:jc w:val="left"/>
            <w:rPr>
              <w:color w:val="000000"/>
              <w:u w:val="none"/>
            </w:rPr>
          </w:pPr>
          <w:hyperlink w:anchor="_tobxjl8gx1e">
            <w:r w:rsidDel="00000000" w:rsidR="00000000" w:rsidRPr="00000000">
              <w:rPr>
                <w:color w:val="000000"/>
                <w:u w:val="none"/>
                <w:rtl w:val="0"/>
              </w:rPr>
              <w:t xml:space="preserve">--- A negociação no Congresso Nacional: tensões, avanços e o que está por vir</w:t>
              <w:tab/>
            </w:r>
          </w:hyperlink>
          <w:r w:rsidDel="00000000" w:rsidR="00000000" w:rsidRPr="00000000">
            <w:fldChar w:fldCharType="begin"/>
            <w:instrText xml:space="preserve"> PAGEREF _tobxjl8gx1e \h </w:instrText>
            <w:fldChar w:fldCharType="separate"/>
          </w:r>
          <w:r w:rsidDel="00000000" w:rsidR="00000000" w:rsidRPr="00000000">
            <w:rPr>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E">
          <w:pPr>
            <w:widowControl w:val="0"/>
            <w:tabs>
              <w:tab w:val="right" w:leader="dot" w:pos="9025.511811023624"/>
            </w:tabs>
            <w:spacing w:after="0" w:before="60" w:line="240" w:lineRule="auto"/>
            <w:ind w:left="360" w:firstLine="0"/>
            <w:jc w:val="left"/>
            <w:rPr>
              <w:color w:val="000000"/>
              <w:u w:val="none"/>
            </w:rPr>
          </w:pPr>
          <w:hyperlink w:anchor="_vnucm3cfssy5">
            <w:r w:rsidDel="00000000" w:rsidR="00000000" w:rsidRPr="00000000">
              <w:rPr>
                <w:color w:val="000000"/>
                <w:u w:val="none"/>
                <w:rtl w:val="0"/>
              </w:rPr>
              <w:t xml:space="preserve">--- Planos Estaduais, Distrital e Municipais de Educação</w:t>
              <w:tab/>
            </w:r>
          </w:hyperlink>
          <w:r w:rsidDel="00000000" w:rsidR="00000000" w:rsidRPr="00000000">
            <w:fldChar w:fldCharType="begin"/>
            <w:instrText xml:space="preserve"> PAGEREF _vnucm3cfssy5 \h </w:instrText>
            <w:fldChar w:fldCharType="separate"/>
          </w:r>
          <w:r w:rsidDel="00000000" w:rsidR="00000000" w:rsidRPr="00000000">
            <w:rPr>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F">
          <w:pPr>
            <w:widowControl w:val="0"/>
            <w:tabs>
              <w:tab w:val="right" w:leader="dot" w:pos="9025.511811023624"/>
            </w:tabs>
            <w:spacing w:after="0" w:before="60" w:line="240" w:lineRule="auto"/>
            <w:ind w:left="360" w:firstLine="0"/>
            <w:jc w:val="left"/>
            <w:rPr>
              <w:color w:val="000000"/>
              <w:u w:val="none"/>
            </w:rPr>
          </w:pPr>
          <w:hyperlink w:anchor="_7utyaskuzgsn">
            <w:r w:rsidDel="00000000" w:rsidR="00000000" w:rsidRPr="00000000">
              <w:rPr>
                <w:color w:val="000000"/>
                <w:u w:val="none"/>
                <w:rtl w:val="0"/>
              </w:rPr>
              <w:t xml:space="preserve">— De de Olho nos Planos!</w:t>
              <w:tab/>
            </w:r>
          </w:hyperlink>
          <w:r w:rsidDel="00000000" w:rsidR="00000000" w:rsidRPr="00000000">
            <w:fldChar w:fldCharType="begin"/>
            <w:instrText xml:space="preserve"> PAGEREF _7utyaskuzgsn \h </w:instrText>
            <w:fldChar w:fldCharType="separate"/>
          </w:r>
          <w:r w:rsidDel="00000000" w:rsidR="00000000" w:rsidRPr="00000000">
            <w:rPr>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40">
          <w:pPr>
            <w:widowControl w:val="0"/>
            <w:tabs>
              <w:tab w:val="right" w:leader="dot" w:pos="9025.511811023624"/>
            </w:tabs>
            <w:spacing w:after="0" w:before="60" w:line="240" w:lineRule="auto"/>
            <w:jc w:val="left"/>
            <w:rPr>
              <w:b w:val="1"/>
              <w:bCs w:val="1"/>
              <w:color w:val="000000"/>
              <w:u w:val="none"/>
            </w:rPr>
          </w:pPr>
          <w:hyperlink w:anchor="_uxdhkx3en7xy">
            <w:r w:rsidDel="00000000" w:rsidR="00000000" w:rsidRPr="00000000">
              <w:rPr>
                <w:b w:val="1"/>
                <w:bCs w:val="1"/>
                <w:color w:val="000000"/>
                <w:u w:val="none"/>
                <w:rtl w:val="0"/>
              </w:rPr>
              <w:t xml:space="preserve">6. Queremos nos ver no PNE: sugestões de atividades</w:t>
              <w:tab/>
            </w:r>
          </w:hyperlink>
          <w:r w:rsidDel="00000000" w:rsidR="00000000" w:rsidRPr="00000000">
            <w:fldChar w:fldCharType="begin"/>
            <w:instrText xml:space="preserve"> PAGEREF _uxdhkx3en7xy \h </w:instrText>
            <w:fldChar w:fldCharType="separate"/>
          </w:r>
          <w:r w:rsidDel="00000000" w:rsidR="00000000" w:rsidRPr="00000000">
            <w:rPr>
              <w:b w:val="1"/>
              <w:bCs w:val="1"/>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41">
          <w:pPr>
            <w:widowControl w:val="0"/>
            <w:tabs>
              <w:tab w:val="right" w:leader="dot" w:pos="9025.511811023624"/>
            </w:tabs>
            <w:spacing w:after="0" w:before="60" w:line="240" w:lineRule="auto"/>
            <w:jc w:val="left"/>
            <w:rPr>
              <w:b w:val="1"/>
              <w:bCs w:val="1"/>
              <w:color w:val="000000"/>
              <w:u w:val="none"/>
            </w:rPr>
          </w:pPr>
          <w:hyperlink w:anchor="_u18nhzz24oui">
            <w:r w:rsidDel="00000000" w:rsidR="00000000" w:rsidRPr="00000000">
              <w:rPr>
                <w:b w:val="1"/>
                <w:bCs w:val="1"/>
                <w:color w:val="000000"/>
                <w:u w:val="none"/>
                <w:rtl w:val="0"/>
              </w:rPr>
              <w:t xml:space="preserve">7. Esse material é um Recurso Educacional Aberto</w:t>
              <w:tab/>
            </w:r>
          </w:hyperlink>
          <w:r w:rsidDel="00000000" w:rsidR="00000000" w:rsidRPr="00000000">
            <w:fldChar w:fldCharType="begin"/>
            <w:instrText xml:space="preserve"> PAGEREF _u18nhzz24oui \h </w:instrText>
            <w:fldChar w:fldCharType="separate"/>
          </w:r>
          <w:r w:rsidDel="00000000" w:rsidR="00000000" w:rsidRPr="00000000">
            <w:rPr>
              <w:b w:val="1"/>
              <w:bCs w:val="1"/>
              <w:rtl w:val="0"/>
            </w:rPr>
            <w:t xml:space="preserve">30</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4">
      <w:pPr>
        <w:ind w:left="0" w:firstLine="0"/>
        <w:rPr>
          <w:sz w:val="20"/>
          <w:szCs w:val="20"/>
        </w:rPr>
      </w:pPr>
      <w:r w:rsidDel="00000000" w:rsidR="00000000" w:rsidRPr="00000000">
        <w:rPr>
          <w:rtl w:val="0"/>
        </w:rPr>
      </w:r>
    </w:p>
    <w:p w:rsidR="00000000" w:rsidDel="00000000" w:rsidP="00000000" w:rsidRDefault="00000000" w:rsidRPr="00000000" w14:paraId="0000004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pStyle w:val="Heading1"/>
        <w:rPr>
          <w:b w:val="1"/>
          <w:bCs w:val="1"/>
          <w:color w:val="666666"/>
          <w:sz w:val="26"/>
          <w:szCs w:val="26"/>
        </w:rPr>
      </w:pPr>
      <w:bookmarkStart w:colFirst="0" w:colLast="0" w:name="_jfssfk50alvh" w:id="1"/>
      <w:bookmarkEnd w:id="1"/>
      <w:r w:rsidDel="00000000" w:rsidR="00000000" w:rsidRPr="00000000">
        <w:rPr>
          <w:rtl w:val="0"/>
        </w:rPr>
        <w:t xml:space="preserve">Glossário</w:t>
      </w:r>
      <w:r w:rsidDel="00000000" w:rsidR="00000000" w:rsidRPr="00000000">
        <w:rPr>
          <w:rtl w:val="0"/>
        </w:rPr>
      </w:r>
    </w:p>
    <w:p w:rsidR="00000000" w:rsidDel="00000000" w:rsidP="00000000" w:rsidRDefault="00000000" w:rsidRPr="00000000" w14:paraId="00000052">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CAQ </w:t>
      </w:r>
      <w:r w:rsidDel="00000000" w:rsidR="00000000" w:rsidRPr="00000000">
        <w:rPr>
          <w:rFonts w:ascii="Calibri" w:cs="Calibri" w:eastAsia="Calibri" w:hAnsi="Calibri"/>
          <w:sz w:val="18"/>
          <w:szCs w:val="18"/>
          <w:rtl w:val="0"/>
        </w:rPr>
        <w:t xml:space="preserve">- Custo Aluno-Qualidade </w:t>
      </w:r>
    </w:p>
    <w:p w:rsidR="00000000" w:rsidDel="00000000" w:rsidP="00000000" w:rsidRDefault="00000000" w:rsidRPr="00000000" w14:paraId="00000053">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CAQi</w:t>
      </w:r>
      <w:r w:rsidDel="00000000" w:rsidR="00000000" w:rsidRPr="00000000">
        <w:rPr>
          <w:rFonts w:ascii="Calibri" w:cs="Calibri" w:eastAsia="Calibri" w:hAnsi="Calibri"/>
          <w:sz w:val="18"/>
          <w:szCs w:val="18"/>
          <w:rtl w:val="0"/>
        </w:rPr>
        <w:t xml:space="preserve"> - Custo Aluno-Qualidade Inicial </w:t>
      </w:r>
    </w:p>
    <w:p w:rsidR="00000000" w:rsidDel="00000000" w:rsidP="00000000" w:rsidRDefault="00000000" w:rsidRPr="00000000" w14:paraId="00000054">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CDC</w:t>
      </w:r>
      <w:r w:rsidDel="00000000" w:rsidR="00000000" w:rsidRPr="00000000">
        <w:rPr>
          <w:rFonts w:ascii="Calibri" w:cs="Calibri" w:eastAsia="Calibri" w:hAnsi="Calibri"/>
          <w:sz w:val="18"/>
          <w:szCs w:val="18"/>
          <w:rtl w:val="0"/>
        </w:rPr>
        <w:t xml:space="preserve"> - Convenção das Nações Unidas sobre os Direitos da Criança</w:t>
      </w:r>
    </w:p>
    <w:p w:rsidR="00000000" w:rsidDel="00000000" w:rsidP="00000000" w:rsidRDefault="00000000" w:rsidRPr="00000000" w14:paraId="00000055">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CGE</w:t>
      </w:r>
      <w:r w:rsidDel="00000000" w:rsidR="00000000" w:rsidRPr="00000000">
        <w:rPr>
          <w:rFonts w:ascii="Calibri" w:cs="Calibri" w:eastAsia="Calibri" w:hAnsi="Calibri"/>
          <w:sz w:val="18"/>
          <w:szCs w:val="18"/>
          <w:rtl w:val="0"/>
        </w:rPr>
        <w:t xml:space="preserve"> - Campanha Global pela Educação </w:t>
      </w:r>
    </w:p>
    <w:p w:rsidR="00000000" w:rsidDel="00000000" w:rsidP="00000000" w:rsidRDefault="00000000" w:rsidRPr="00000000" w14:paraId="00000056">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CF</w:t>
      </w:r>
      <w:r w:rsidDel="00000000" w:rsidR="00000000" w:rsidRPr="00000000">
        <w:rPr>
          <w:rFonts w:ascii="Calibri" w:cs="Calibri" w:eastAsia="Calibri" w:hAnsi="Calibri"/>
          <w:sz w:val="18"/>
          <w:szCs w:val="18"/>
          <w:rtl w:val="0"/>
        </w:rPr>
        <w:t xml:space="preserve"> - Constituição Federal </w:t>
      </w:r>
    </w:p>
    <w:p w:rsidR="00000000" w:rsidDel="00000000" w:rsidP="00000000" w:rsidRDefault="00000000" w:rsidRPr="00000000" w14:paraId="00000057">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CIDH</w:t>
      </w:r>
      <w:r w:rsidDel="00000000" w:rsidR="00000000" w:rsidRPr="00000000">
        <w:rPr>
          <w:rFonts w:ascii="Calibri" w:cs="Calibri" w:eastAsia="Calibri" w:hAnsi="Calibri"/>
          <w:sz w:val="18"/>
          <w:szCs w:val="18"/>
          <w:rtl w:val="0"/>
        </w:rPr>
        <w:t xml:space="preserve"> - Comissão Interamericana de Direitos Humanos </w:t>
      </w:r>
    </w:p>
    <w:p w:rsidR="00000000" w:rsidDel="00000000" w:rsidP="00000000" w:rsidRDefault="00000000" w:rsidRPr="00000000" w14:paraId="00000058">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CNE</w:t>
      </w:r>
      <w:r w:rsidDel="00000000" w:rsidR="00000000" w:rsidRPr="00000000">
        <w:rPr>
          <w:rFonts w:ascii="Calibri" w:cs="Calibri" w:eastAsia="Calibri" w:hAnsi="Calibri"/>
          <w:sz w:val="18"/>
          <w:szCs w:val="18"/>
          <w:rtl w:val="0"/>
        </w:rPr>
        <w:t xml:space="preserve"> – Conselho Nacional de Educação CNODS - Comissão Nacional dos ODS </w:t>
      </w:r>
    </w:p>
    <w:p w:rsidR="00000000" w:rsidDel="00000000" w:rsidP="00000000" w:rsidRDefault="00000000" w:rsidRPr="00000000" w14:paraId="00000059">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CONAE</w:t>
      </w:r>
      <w:r w:rsidDel="00000000" w:rsidR="00000000" w:rsidRPr="00000000">
        <w:rPr>
          <w:rFonts w:ascii="Calibri" w:cs="Calibri" w:eastAsia="Calibri" w:hAnsi="Calibri"/>
          <w:sz w:val="18"/>
          <w:szCs w:val="18"/>
          <w:rtl w:val="0"/>
        </w:rPr>
        <w:t xml:space="preserve"> - Conferência Nacional de Educação </w:t>
      </w:r>
    </w:p>
    <w:p w:rsidR="00000000" w:rsidDel="00000000" w:rsidP="00000000" w:rsidRDefault="00000000" w:rsidRPr="00000000" w14:paraId="0000005A">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EaD</w:t>
      </w:r>
      <w:r w:rsidDel="00000000" w:rsidR="00000000" w:rsidRPr="00000000">
        <w:rPr>
          <w:rFonts w:ascii="Calibri" w:cs="Calibri" w:eastAsia="Calibri" w:hAnsi="Calibri"/>
          <w:sz w:val="18"/>
          <w:szCs w:val="18"/>
          <w:rtl w:val="0"/>
        </w:rPr>
        <w:t xml:space="preserve"> – Educação à Distância </w:t>
      </w:r>
    </w:p>
    <w:p w:rsidR="00000000" w:rsidDel="00000000" w:rsidP="00000000" w:rsidRDefault="00000000" w:rsidRPr="00000000" w14:paraId="0000005B">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EC</w:t>
      </w:r>
      <w:r w:rsidDel="00000000" w:rsidR="00000000" w:rsidRPr="00000000">
        <w:rPr>
          <w:rFonts w:ascii="Calibri" w:cs="Calibri" w:eastAsia="Calibri" w:hAnsi="Calibri"/>
          <w:sz w:val="18"/>
          <w:szCs w:val="18"/>
          <w:rtl w:val="0"/>
        </w:rPr>
        <w:t xml:space="preserve"> – Emenda Constitucional </w:t>
      </w:r>
    </w:p>
    <w:p w:rsidR="00000000" w:rsidDel="00000000" w:rsidP="00000000" w:rsidRDefault="00000000" w:rsidRPr="00000000" w14:paraId="0000005C">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ECA</w:t>
      </w:r>
      <w:r w:rsidDel="00000000" w:rsidR="00000000" w:rsidRPr="00000000">
        <w:rPr>
          <w:rFonts w:ascii="Calibri" w:cs="Calibri" w:eastAsia="Calibri" w:hAnsi="Calibri"/>
          <w:sz w:val="18"/>
          <w:szCs w:val="18"/>
          <w:rtl w:val="0"/>
        </w:rPr>
        <w:t xml:space="preserve"> - Estatuto da Criança e do Adolescente </w:t>
      </w:r>
    </w:p>
    <w:p w:rsidR="00000000" w:rsidDel="00000000" w:rsidP="00000000" w:rsidRDefault="00000000" w:rsidRPr="00000000" w14:paraId="0000005D">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EDH </w:t>
      </w:r>
      <w:r w:rsidDel="00000000" w:rsidR="00000000" w:rsidRPr="00000000">
        <w:rPr>
          <w:rFonts w:ascii="Calibri" w:cs="Calibri" w:eastAsia="Calibri" w:hAnsi="Calibri"/>
          <w:sz w:val="18"/>
          <w:szCs w:val="18"/>
          <w:rtl w:val="0"/>
        </w:rPr>
        <w:t xml:space="preserve">- Educação em Direitos Humanos </w:t>
      </w:r>
    </w:p>
    <w:p w:rsidR="00000000" w:rsidDel="00000000" w:rsidP="00000000" w:rsidRDefault="00000000" w:rsidRPr="00000000" w14:paraId="0000005E">
      <w:pPr>
        <w:spacing w:after="0" w:line="276" w:lineRule="auto"/>
        <w:ind w:left="0" w:firstLine="0"/>
        <w:rPr>
          <w:rFonts w:ascii="Calibri" w:cs="Calibri" w:eastAsia="Calibri" w:hAnsi="Calibri"/>
          <w:sz w:val="18"/>
          <w:szCs w:val="18"/>
        </w:rPr>
      </w:pPr>
      <w:r w:rsidDel="00000000" w:rsidR="00000000" w:rsidRPr="00000000">
        <w:rPr>
          <w:b w:val="1"/>
          <w:bCs w:val="1"/>
          <w:sz w:val="18"/>
          <w:szCs w:val="18"/>
          <w:rtl w:val="0"/>
        </w:rPr>
        <w:t xml:space="preserve">EJA -</w:t>
      </w:r>
      <w:r w:rsidDel="00000000" w:rsidR="00000000" w:rsidRPr="00000000">
        <w:rPr>
          <w:sz w:val="18"/>
          <w:szCs w:val="18"/>
          <w:rtl w:val="0"/>
        </w:rPr>
        <w:t xml:space="preserve"> </w:t>
      </w:r>
      <w:r w:rsidDel="00000000" w:rsidR="00000000" w:rsidRPr="00000000">
        <w:rPr>
          <w:sz w:val="18"/>
          <w:szCs w:val="18"/>
          <w:rtl w:val="0"/>
        </w:rPr>
        <w:t xml:space="preserve">Educação de Jovens e Adultos</w:t>
      </w:r>
      <w:r w:rsidDel="00000000" w:rsidR="00000000" w:rsidRPr="00000000">
        <w:rPr>
          <w:b w:val="1"/>
          <w:bCs w:val="1"/>
          <w:sz w:val="18"/>
          <w:szCs w:val="18"/>
          <w:rtl w:val="0"/>
        </w:rPr>
        <w:br w:type="textWrapping"/>
      </w:r>
      <w:r w:rsidDel="00000000" w:rsidR="00000000" w:rsidRPr="00000000">
        <w:rPr>
          <w:rFonts w:ascii="Calibri" w:cs="Calibri" w:eastAsia="Calibri" w:hAnsi="Calibri"/>
          <w:b w:val="1"/>
          <w:bCs w:val="1"/>
          <w:sz w:val="18"/>
          <w:szCs w:val="18"/>
          <w:rtl w:val="0"/>
        </w:rPr>
        <w:t xml:space="preserve">DUDH</w:t>
      </w:r>
      <w:r w:rsidDel="00000000" w:rsidR="00000000" w:rsidRPr="00000000">
        <w:rPr>
          <w:rFonts w:ascii="Calibri" w:cs="Calibri" w:eastAsia="Calibri" w:hAnsi="Calibri"/>
          <w:sz w:val="18"/>
          <w:szCs w:val="18"/>
          <w:rtl w:val="0"/>
        </w:rPr>
        <w:t xml:space="preserve"> - Declaração Universal dos Direitos Humanos </w:t>
      </w:r>
    </w:p>
    <w:p w:rsidR="00000000" w:rsidDel="00000000" w:rsidP="00000000" w:rsidRDefault="00000000" w:rsidRPr="00000000" w14:paraId="0000005F">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FNE </w:t>
      </w:r>
      <w:r w:rsidDel="00000000" w:rsidR="00000000" w:rsidRPr="00000000">
        <w:rPr>
          <w:rFonts w:ascii="Calibri" w:cs="Calibri" w:eastAsia="Calibri" w:hAnsi="Calibri"/>
          <w:sz w:val="18"/>
          <w:szCs w:val="18"/>
          <w:rtl w:val="0"/>
        </w:rPr>
        <w:t xml:space="preserve">- Fórum Nacional de Educação </w:t>
      </w:r>
    </w:p>
    <w:p w:rsidR="00000000" w:rsidDel="00000000" w:rsidP="00000000" w:rsidRDefault="00000000" w:rsidRPr="00000000" w14:paraId="00000060">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FPAN</w:t>
      </w:r>
      <w:r w:rsidDel="00000000" w:rsidR="00000000" w:rsidRPr="00000000">
        <w:rPr>
          <w:rFonts w:ascii="Calibri" w:cs="Calibri" w:eastAsia="Calibri" w:hAnsi="Calibri"/>
          <w:sz w:val="18"/>
          <w:szCs w:val="18"/>
          <w:rtl w:val="0"/>
        </w:rPr>
        <w:t xml:space="preserve"> - Fórum Político de Alto Nível (High Level Political Forum) </w:t>
      </w:r>
    </w:p>
    <w:p w:rsidR="00000000" w:rsidDel="00000000" w:rsidP="00000000" w:rsidRDefault="00000000" w:rsidRPr="00000000" w14:paraId="00000061">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Fundeb</w:t>
      </w:r>
      <w:r w:rsidDel="00000000" w:rsidR="00000000" w:rsidRPr="00000000">
        <w:rPr>
          <w:rFonts w:ascii="Calibri" w:cs="Calibri" w:eastAsia="Calibri" w:hAnsi="Calibri"/>
          <w:sz w:val="18"/>
          <w:szCs w:val="18"/>
          <w:rtl w:val="0"/>
        </w:rPr>
        <w:t xml:space="preserve"> - Fundo de Manutenção e Desenvolvimento da Educação Básica e de Valorização dos Profissionais da Educação </w:t>
      </w:r>
    </w:p>
    <w:p w:rsidR="00000000" w:rsidDel="00000000" w:rsidP="00000000" w:rsidRDefault="00000000" w:rsidRPr="00000000" w14:paraId="00000062">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HLPF</w:t>
      </w:r>
      <w:r w:rsidDel="00000000" w:rsidR="00000000" w:rsidRPr="00000000">
        <w:rPr>
          <w:rFonts w:ascii="Calibri" w:cs="Calibri" w:eastAsia="Calibri" w:hAnsi="Calibri"/>
          <w:sz w:val="18"/>
          <w:szCs w:val="18"/>
          <w:rtl w:val="0"/>
        </w:rPr>
        <w:t xml:space="preserve"> - High Level Political Forum (Fórum Político de Alto Nível) </w:t>
      </w:r>
    </w:p>
    <w:p w:rsidR="00000000" w:rsidDel="00000000" w:rsidP="00000000" w:rsidRDefault="00000000" w:rsidRPr="00000000" w14:paraId="00000063">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Inep</w:t>
      </w:r>
      <w:r w:rsidDel="00000000" w:rsidR="00000000" w:rsidRPr="00000000">
        <w:rPr>
          <w:rFonts w:ascii="Calibri" w:cs="Calibri" w:eastAsia="Calibri" w:hAnsi="Calibri"/>
          <w:sz w:val="18"/>
          <w:szCs w:val="18"/>
          <w:rtl w:val="0"/>
        </w:rPr>
        <w:t xml:space="preserve"> - Instituto Nacional de Estudos e Pesquisas Educacionais Anísio Teixeira </w:t>
      </w:r>
    </w:p>
    <w:p w:rsidR="00000000" w:rsidDel="00000000" w:rsidP="00000000" w:rsidRDefault="00000000" w:rsidRPr="00000000" w14:paraId="00000064">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LGBTQIA+</w:t>
      </w:r>
      <w:r w:rsidDel="00000000" w:rsidR="00000000" w:rsidRPr="00000000">
        <w:rPr>
          <w:rFonts w:ascii="Calibri" w:cs="Calibri" w:eastAsia="Calibri" w:hAnsi="Calibri"/>
          <w:sz w:val="18"/>
          <w:szCs w:val="18"/>
          <w:rtl w:val="0"/>
        </w:rPr>
        <w:t xml:space="preserve"> - movimento político e social que defende a diversidade e busca mais representatividade e direitos (Lésbicas, Gays, Bissexuais, Transexuais, Queer, Intersexos, Assexuados e mais) </w:t>
      </w:r>
    </w:p>
    <w:p w:rsidR="00000000" w:rsidDel="00000000" w:rsidP="00000000" w:rsidRDefault="00000000" w:rsidRPr="00000000" w14:paraId="00000065">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MEC</w:t>
      </w:r>
      <w:r w:rsidDel="00000000" w:rsidR="00000000" w:rsidRPr="00000000">
        <w:rPr>
          <w:rFonts w:ascii="Calibri" w:cs="Calibri" w:eastAsia="Calibri" w:hAnsi="Calibri"/>
          <w:sz w:val="18"/>
          <w:szCs w:val="18"/>
          <w:rtl w:val="0"/>
        </w:rPr>
        <w:t xml:space="preserve"> – Ministério da Educação </w:t>
      </w:r>
    </w:p>
    <w:p w:rsidR="00000000" w:rsidDel="00000000" w:rsidP="00000000" w:rsidRDefault="00000000" w:rsidRPr="00000000" w14:paraId="00000066">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ODM</w:t>
      </w:r>
      <w:r w:rsidDel="00000000" w:rsidR="00000000" w:rsidRPr="00000000">
        <w:rPr>
          <w:rFonts w:ascii="Calibri" w:cs="Calibri" w:eastAsia="Calibri" w:hAnsi="Calibri"/>
          <w:sz w:val="18"/>
          <w:szCs w:val="18"/>
          <w:rtl w:val="0"/>
        </w:rPr>
        <w:t xml:space="preserve"> - Objetivos de Desenvolvimento do Milênio </w:t>
      </w:r>
    </w:p>
    <w:p w:rsidR="00000000" w:rsidDel="00000000" w:rsidP="00000000" w:rsidRDefault="00000000" w:rsidRPr="00000000" w14:paraId="00000067">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ODS</w:t>
      </w:r>
      <w:r w:rsidDel="00000000" w:rsidR="00000000" w:rsidRPr="00000000">
        <w:rPr>
          <w:rFonts w:ascii="Calibri" w:cs="Calibri" w:eastAsia="Calibri" w:hAnsi="Calibri"/>
          <w:sz w:val="18"/>
          <w:szCs w:val="18"/>
          <w:rtl w:val="0"/>
        </w:rPr>
        <w:t xml:space="preserve"> - Objetivos de Desenvolvimento Sustentável </w:t>
      </w:r>
    </w:p>
    <w:p w:rsidR="00000000" w:rsidDel="00000000" w:rsidP="00000000" w:rsidRDefault="00000000" w:rsidRPr="00000000" w14:paraId="00000068">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ONU</w:t>
      </w:r>
      <w:r w:rsidDel="00000000" w:rsidR="00000000" w:rsidRPr="00000000">
        <w:rPr>
          <w:rFonts w:ascii="Calibri" w:cs="Calibri" w:eastAsia="Calibri" w:hAnsi="Calibri"/>
          <w:sz w:val="18"/>
          <w:szCs w:val="18"/>
          <w:rtl w:val="0"/>
        </w:rPr>
        <w:t xml:space="preserve"> – Organização das Nações Unidas</w:t>
      </w:r>
    </w:p>
    <w:p w:rsidR="00000000" w:rsidDel="00000000" w:rsidP="00000000" w:rsidRDefault="00000000" w:rsidRPr="00000000" w14:paraId="00000069">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PAEBS</w:t>
      </w:r>
      <w:r w:rsidDel="00000000" w:rsidR="00000000" w:rsidRPr="00000000">
        <w:rPr>
          <w:rFonts w:ascii="Calibri" w:cs="Calibri" w:eastAsia="Calibri" w:hAnsi="Calibri"/>
          <w:sz w:val="18"/>
          <w:szCs w:val="18"/>
          <w:rtl w:val="0"/>
        </w:rPr>
        <w:t xml:space="preserve"> - Permanência e aprendizagem dos estudantes surdos público-alvo da educação bilíngue de surdos </w:t>
      </w:r>
    </w:p>
    <w:p w:rsidR="00000000" w:rsidDel="00000000" w:rsidP="00000000" w:rsidRDefault="00000000" w:rsidRPr="00000000" w14:paraId="0000006A">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PIB</w:t>
      </w:r>
      <w:r w:rsidDel="00000000" w:rsidR="00000000" w:rsidRPr="00000000">
        <w:rPr>
          <w:rFonts w:ascii="Calibri" w:cs="Calibri" w:eastAsia="Calibri" w:hAnsi="Calibri"/>
          <w:sz w:val="18"/>
          <w:szCs w:val="18"/>
          <w:rtl w:val="0"/>
        </w:rPr>
        <w:t xml:space="preserve"> – Produto Interno Bruto </w:t>
      </w:r>
    </w:p>
    <w:p w:rsidR="00000000" w:rsidDel="00000000" w:rsidP="00000000" w:rsidRDefault="00000000" w:rsidRPr="00000000" w14:paraId="0000006B">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PIDESC</w:t>
      </w:r>
      <w:r w:rsidDel="00000000" w:rsidR="00000000" w:rsidRPr="00000000">
        <w:rPr>
          <w:rFonts w:ascii="Calibri" w:cs="Calibri" w:eastAsia="Calibri" w:hAnsi="Calibri"/>
          <w:sz w:val="18"/>
          <w:szCs w:val="18"/>
          <w:rtl w:val="0"/>
        </w:rPr>
        <w:t xml:space="preserve"> - Pacto Internacional dos Direitos Humanos Organizações Econômicas, Sociais e Culturais</w:t>
      </w:r>
    </w:p>
    <w:p w:rsidR="00000000" w:rsidDel="00000000" w:rsidP="00000000" w:rsidRDefault="00000000" w:rsidRPr="00000000" w14:paraId="0000006C">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PLOA</w:t>
      </w:r>
      <w:r w:rsidDel="00000000" w:rsidR="00000000" w:rsidRPr="00000000">
        <w:rPr>
          <w:rFonts w:ascii="Calibri" w:cs="Calibri" w:eastAsia="Calibri" w:hAnsi="Calibri"/>
          <w:sz w:val="18"/>
          <w:szCs w:val="18"/>
          <w:rtl w:val="0"/>
        </w:rPr>
        <w:t xml:space="preserve"> - Projeto de Lei Orçamentária Anual </w:t>
      </w:r>
    </w:p>
    <w:p w:rsidR="00000000" w:rsidDel="00000000" w:rsidP="00000000" w:rsidRDefault="00000000" w:rsidRPr="00000000" w14:paraId="0000006D">
      <w:pPr>
        <w:spacing w:after="0" w:line="276" w:lineRule="auto"/>
        <w:ind w:left="0" w:firstLine="0"/>
        <w:rPr>
          <w:rFonts w:ascii="Calibri" w:cs="Calibri" w:eastAsia="Calibri" w:hAnsi="Calibri"/>
          <w:sz w:val="18"/>
          <w:szCs w:val="18"/>
        </w:rPr>
      </w:pPr>
      <w:r w:rsidDel="00000000" w:rsidR="00000000" w:rsidRPr="00000000">
        <w:rPr>
          <w:b w:val="1"/>
          <w:bCs w:val="1"/>
          <w:sz w:val="18"/>
          <w:szCs w:val="18"/>
          <w:rtl w:val="0"/>
        </w:rPr>
        <w:t xml:space="preserve">PPL </w:t>
      </w:r>
      <w:r w:rsidDel="00000000" w:rsidR="00000000" w:rsidRPr="00000000">
        <w:rPr>
          <w:rFonts w:ascii="Calibri" w:cs="Calibri" w:eastAsia="Calibri" w:hAnsi="Calibri"/>
          <w:sz w:val="18"/>
          <w:szCs w:val="18"/>
          <w:rtl w:val="0"/>
        </w:rPr>
        <w:t xml:space="preserve">- Pessoas privadas de liberdade </w:t>
      </w:r>
    </w:p>
    <w:p w:rsidR="00000000" w:rsidDel="00000000" w:rsidP="00000000" w:rsidRDefault="00000000" w:rsidRPr="00000000" w14:paraId="0000006E">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PNAD</w:t>
      </w:r>
      <w:r w:rsidDel="00000000" w:rsidR="00000000" w:rsidRPr="00000000">
        <w:rPr>
          <w:rFonts w:ascii="Calibri" w:cs="Calibri" w:eastAsia="Calibri" w:hAnsi="Calibri"/>
          <w:sz w:val="18"/>
          <w:szCs w:val="18"/>
          <w:rtl w:val="0"/>
        </w:rPr>
        <w:t xml:space="preserve"> - Pesquisa Nacional por Amostra de Domicílios</w:t>
      </w:r>
    </w:p>
    <w:p w:rsidR="00000000" w:rsidDel="00000000" w:rsidP="00000000" w:rsidRDefault="00000000" w:rsidRPr="00000000" w14:paraId="0000006F">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PNAE</w:t>
      </w:r>
      <w:r w:rsidDel="00000000" w:rsidR="00000000" w:rsidRPr="00000000">
        <w:rPr>
          <w:rFonts w:ascii="Calibri" w:cs="Calibri" w:eastAsia="Calibri" w:hAnsi="Calibri"/>
          <w:sz w:val="18"/>
          <w:szCs w:val="18"/>
          <w:rtl w:val="0"/>
        </w:rPr>
        <w:t xml:space="preserve"> - Programa Nacional de Alimentação Escolar </w:t>
      </w:r>
    </w:p>
    <w:p w:rsidR="00000000" w:rsidDel="00000000" w:rsidP="00000000" w:rsidRDefault="00000000" w:rsidRPr="00000000" w14:paraId="00000070">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PNATE</w:t>
      </w:r>
      <w:r w:rsidDel="00000000" w:rsidR="00000000" w:rsidRPr="00000000">
        <w:rPr>
          <w:rFonts w:ascii="Calibri" w:cs="Calibri" w:eastAsia="Calibri" w:hAnsi="Calibri"/>
          <w:sz w:val="18"/>
          <w:szCs w:val="18"/>
          <w:rtl w:val="0"/>
        </w:rPr>
        <w:t xml:space="preserve"> - Programa Nacional de Apoio ao Transporte do Escolar </w:t>
      </w:r>
    </w:p>
    <w:p w:rsidR="00000000" w:rsidDel="00000000" w:rsidP="00000000" w:rsidRDefault="00000000" w:rsidRPr="00000000" w14:paraId="00000071">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PNE</w:t>
      </w:r>
      <w:r w:rsidDel="00000000" w:rsidR="00000000" w:rsidRPr="00000000">
        <w:rPr>
          <w:rFonts w:ascii="Calibri" w:cs="Calibri" w:eastAsia="Calibri" w:hAnsi="Calibri"/>
          <w:sz w:val="18"/>
          <w:szCs w:val="18"/>
          <w:rtl w:val="0"/>
        </w:rPr>
        <w:t xml:space="preserve"> - Plano Nacional de Educação </w:t>
      </w:r>
    </w:p>
    <w:p w:rsidR="00000000" w:rsidDel="00000000" w:rsidP="00000000" w:rsidRDefault="00000000" w:rsidRPr="00000000" w14:paraId="00000072">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REA</w:t>
      </w:r>
      <w:r w:rsidDel="00000000" w:rsidR="00000000" w:rsidRPr="00000000">
        <w:rPr>
          <w:rFonts w:ascii="Calibri" w:cs="Calibri" w:eastAsia="Calibri" w:hAnsi="Calibri"/>
          <w:sz w:val="18"/>
          <w:szCs w:val="18"/>
          <w:rtl w:val="0"/>
        </w:rPr>
        <w:t xml:space="preserve"> - Recursos Educacionais Abertos </w:t>
      </w:r>
    </w:p>
    <w:p w:rsidR="00000000" w:rsidDel="00000000" w:rsidP="00000000" w:rsidRDefault="00000000" w:rsidRPr="00000000" w14:paraId="00000073">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RPU </w:t>
      </w:r>
      <w:r w:rsidDel="00000000" w:rsidR="00000000" w:rsidRPr="00000000">
        <w:rPr>
          <w:rFonts w:ascii="Calibri" w:cs="Calibri" w:eastAsia="Calibri" w:hAnsi="Calibri"/>
          <w:sz w:val="18"/>
          <w:szCs w:val="18"/>
          <w:rtl w:val="0"/>
        </w:rPr>
        <w:t xml:space="preserve">- Revisão Periódica Universal </w:t>
      </w:r>
    </w:p>
    <w:p w:rsidR="00000000" w:rsidDel="00000000" w:rsidP="00000000" w:rsidRDefault="00000000" w:rsidRPr="00000000" w14:paraId="00000074">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SAM</w:t>
      </w:r>
      <w:r w:rsidDel="00000000" w:rsidR="00000000" w:rsidRPr="00000000">
        <w:rPr>
          <w:rFonts w:ascii="Calibri" w:cs="Calibri" w:eastAsia="Calibri" w:hAnsi="Calibri"/>
          <w:sz w:val="18"/>
          <w:szCs w:val="18"/>
          <w:rtl w:val="0"/>
        </w:rPr>
        <w:t xml:space="preserve"> - Semana de Ação Mundial </w:t>
      </w:r>
    </w:p>
    <w:p w:rsidR="00000000" w:rsidDel="00000000" w:rsidP="00000000" w:rsidRDefault="00000000" w:rsidRPr="00000000" w14:paraId="00000075">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w:t>
      </w:r>
      <w:r w:rsidDel="00000000" w:rsidR="00000000" w:rsidRPr="00000000">
        <w:rPr>
          <w:b w:val="1"/>
          <w:bCs w:val="1"/>
          <w:sz w:val="18"/>
          <w:szCs w:val="18"/>
          <w:rtl w:val="0"/>
        </w:rPr>
        <w:t xml:space="preserve">INAEB</w:t>
      </w:r>
      <w:r w:rsidDel="00000000" w:rsidR="00000000" w:rsidRPr="00000000">
        <w:rPr>
          <w:rFonts w:ascii="Calibri" w:cs="Calibri" w:eastAsia="Calibri" w:hAnsi="Calibri"/>
          <w:sz w:val="18"/>
          <w:szCs w:val="18"/>
          <w:rtl w:val="0"/>
        </w:rPr>
        <w:t xml:space="preserve"> - Sistema Nacional de Avaliação da Educação Básica </w:t>
      </w:r>
    </w:p>
    <w:p w:rsidR="00000000" w:rsidDel="00000000" w:rsidP="00000000" w:rsidRDefault="00000000" w:rsidRPr="00000000" w14:paraId="00000076">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w:t>
      </w:r>
      <w:r w:rsidDel="00000000" w:rsidR="00000000" w:rsidRPr="00000000">
        <w:rPr>
          <w:b w:val="1"/>
          <w:bCs w:val="1"/>
          <w:sz w:val="18"/>
          <w:szCs w:val="18"/>
          <w:rtl w:val="0"/>
        </w:rPr>
        <w:t xml:space="preserve">INAES</w:t>
      </w:r>
      <w:r w:rsidDel="00000000" w:rsidR="00000000" w:rsidRPr="00000000">
        <w:rPr>
          <w:rFonts w:ascii="Calibri" w:cs="Calibri" w:eastAsia="Calibri" w:hAnsi="Calibri"/>
          <w:sz w:val="18"/>
          <w:szCs w:val="18"/>
          <w:rtl w:val="0"/>
        </w:rPr>
        <w:t xml:space="preserve">- Sistema Nacional de Avaliação da Educação Superior </w:t>
      </w:r>
    </w:p>
    <w:p w:rsidR="00000000" w:rsidDel="00000000" w:rsidP="00000000" w:rsidRDefault="00000000" w:rsidRPr="00000000" w14:paraId="00000077">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SNPG</w:t>
      </w:r>
      <w:r w:rsidDel="00000000" w:rsidR="00000000" w:rsidRPr="00000000">
        <w:rPr>
          <w:rFonts w:ascii="Calibri" w:cs="Calibri" w:eastAsia="Calibri" w:hAnsi="Calibri"/>
          <w:sz w:val="18"/>
          <w:szCs w:val="18"/>
          <w:rtl w:val="0"/>
        </w:rPr>
        <w:t xml:space="preserve"> - Sistema Nacional de Pós-graduação </w:t>
      </w:r>
    </w:p>
    <w:p w:rsidR="00000000" w:rsidDel="00000000" w:rsidP="00000000" w:rsidRDefault="00000000" w:rsidRPr="00000000" w14:paraId="00000078">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SNE</w:t>
      </w:r>
      <w:r w:rsidDel="00000000" w:rsidR="00000000" w:rsidRPr="00000000">
        <w:rPr>
          <w:rFonts w:ascii="Calibri" w:cs="Calibri" w:eastAsia="Calibri" w:hAnsi="Calibri"/>
          <w:sz w:val="18"/>
          <w:szCs w:val="18"/>
          <w:rtl w:val="0"/>
        </w:rPr>
        <w:t xml:space="preserve"> - Sistema Nacional de Educação </w:t>
      </w:r>
    </w:p>
    <w:p w:rsidR="00000000" w:rsidDel="00000000" w:rsidP="00000000" w:rsidRDefault="00000000" w:rsidRPr="00000000" w14:paraId="00000079">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STF</w:t>
      </w:r>
      <w:r w:rsidDel="00000000" w:rsidR="00000000" w:rsidRPr="00000000">
        <w:rPr>
          <w:rFonts w:ascii="Calibri" w:cs="Calibri" w:eastAsia="Calibri" w:hAnsi="Calibri"/>
          <w:sz w:val="18"/>
          <w:szCs w:val="18"/>
          <w:rtl w:val="0"/>
        </w:rPr>
        <w:t xml:space="preserve"> - Supremo Tribunal Federal </w:t>
      </w:r>
    </w:p>
    <w:p w:rsidR="00000000" w:rsidDel="00000000" w:rsidP="00000000" w:rsidRDefault="00000000" w:rsidRPr="00000000" w14:paraId="0000007A">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SUS</w:t>
      </w:r>
      <w:r w:rsidDel="00000000" w:rsidR="00000000" w:rsidRPr="00000000">
        <w:rPr>
          <w:rFonts w:ascii="Calibri" w:cs="Calibri" w:eastAsia="Calibri" w:hAnsi="Calibri"/>
          <w:sz w:val="18"/>
          <w:szCs w:val="18"/>
          <w:rtl w:val="0"/>
        </w:rPr>
        <w:t xml:space="preserve"> - Sistema Único de Saúde </w:t>
      </w:r>
    </w:p>
    <w:p w:rsidR="00000000" w:rsidDel="00000000" w:rsidP="00000000" w:rsidRDefault="00000000" w:rsidRPr="00000000" w14:paraId="0000007B">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SUAS</w:t>
      </w:r>
      <w:r w:rsidDel="00000000" w:rsidR="00000000" w:rsidRPr="00000000">
        <w:rPr>
          <w:rFonts w:ascii="Calibri" w:cs="Calibri" w:eastAsia="Calibri" w:hAnsi="Calibri"/>
          <w:sz w:val="18"/>
          <w:szCs w:val="18"/>
          <w:rtl w:val="0"/>
        </w:rPr>
        <w:t xml:space="preserve"> - Sistema Único de Assistência Social </w:t>
      </w:r>
    </w:p>
    <w:p w:rsidR="00000000" w:rsidDel="00000000" w:rsidP="00000000" w:rsidRDefault="00000000" w:rsidRPr="00000000" w14:paraId="0000007C">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TEA</w:t>
      </w:r>
      <w:r w:rsidDel="00000000" w:rsidR="00000000" w:rsidRPr="00000000">
        <w:rPr>
          <w:rFonts w:ascii="Calibri" w:cs="Calibri" w:eastAsia="Calibri" w:hAnsi="Calibri"/>
          <w:sz w:val="18"/>
          <w:szCs w:val="18"/>
          <w:rtl w:val="0"/>
        </w:rPr>
        <w:t xml:space="preserve"> - Transtornos do Espectro Autista </w:t>
      </w:r>
    </w:p>
    <w:p w:rsidR="00000000" w:rsidDel="00000000" w:rsidP="00000000" w:rsidRDefault="00000000" w:rsidRPr="00000000" w14:paraId="0000007D">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TGD</w:t>
      </w:r>
      <w:r w:rsidDel="00000000" w:rsidR="00000000" w:rsidRPr="00000000">
        <w:rPr>
          <w:rFonts w:ascii="Calibri" w:cs="Calibri" w:eastAsia="Calibri" w:hAnsi="Calibri"/>
          <w:sz w:val="18"/>
          <w:szCs w:val="18"/>
          <w:rtl w:val="0"/>
        </w:rPr>
        <w:t xml:space="preserve"> - Transtornos Globais do Desenvolvimento </w:t>
      </w:r>
    </w:p>
    <w:p w:rsidR="00000000" w:rsidDel="00000000" w:rsidP="00000000" w:rsidRDefault="00000000" w:rsidRPr="00000000" w14:paraId="0000007E">
      <w:pPr>
        <w:spacing w:after="0" w:line="276" w:lineRule="auto"/>
        <w:ind w:left="0" w:firstLine="0"/>
        <w:rPr>
          <w:rFonts w:ascii="Calibri" w:cs="Calibri" w:eastAsia="Calibri" w:hAnsi="Calibri"/>
          <w:sz w:val="18"/>
          <w:szCs w:val="18"/>
        </w:rPr>
      </w:pPr>
      <w:r w:rsidDel="00000000" w:rsidR="00000000" w:rsidRPr="00000000">
        <w:rPr>
          <w:rFonts w:ascii="Calibri" w:cs="Calibri" w:eastAsia="Calibri" w:hAnsi="Calibri"/>
          <w:b w:val="1"/>
          <w:bCs w:val="1"/>
          <w:sz w:val="18"/>
          <w:szCs w:val="18"/>
          <w:rtl w:val="0"/>
        </w:rPr>
        <w:t xml:space="preserve">UNESCO</w:t>
      </w:r>
      <w:r w:rsidDel="00000000" w:rsidR="00000000" w:rsidRPr="00000000">
        <w:rPr>
          <w:rFonts w:ascii="Calibri" w:cs="Calibri" w:eastAsia="Calibri" w:hAnsi="Calibri"/>
          <w:sz w:val="18"/>
          <w:szCs w:val="18"/>
          <w:rtl w:val="0"/>
        </w:rPr>
        <w:t xml:space="preserve"> - Organização das Nações Unidas para a Educação, a Ciência e a Cultura</w:t>
      </w:r>
    </w:p>
    <w:p w:rsidR="00000000" w:rsidDel="00000000" w:rsidP="00000000" w:rsidRDefault="00000000" w:rsidRPr="00000000" w14:paraId="0000007F">
      <w:pPr>
        <w:spacing w:after="0" w:line="276" w:lineRule="auto"/>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0">
      <w:pPr>
        <w:pStyle w:val="Heading1"/>
        <w:rPr/>
      </w:pPr>
      <w:bookmarkStart w:colFirst="0" w:colLast="0" w:name="_s6zmstj8gyy" w:id="2"/>
      <w:bookmarkEnd w:id="2"/>
      <w:r w:rsidDel="00000000" w:rsidR="00000000" w:rsidRPr="00000000">
        <w:rPr>
          <w:rtl w:val="0"/>
        </w:rPr>
        <w:t xml:space="preserve">Ed</w:t>
      </w:r>
      <w:r w:rsidDel="00000000" w:rsidR="00000000" w:rsidRPr="00000000">
        <w:rPr>
          <w:rtl w:val="0"/>
        </w:rPr>
        <w:t xml:space="preserve">itori</w:t>
      </w:r>
      <w:r w:rsidDel="00000000" w:rsidR="00000000" w:rsidRPr="00000000">
        <w:rPr>
          <w:rtl w:val="0"/>
        </w:rPr>
        <w:t xml:space="preserve">al</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spacing w:after="240" w:before="240" w:lineRule="auto"/>
        <w:rPr/>
      </w:pPr>
      <w:r w:rsidDel="00000000" w:rsidR="00000000" w:rsidRPr="00000000">
        <w:rPr>
          <w:rtl w:val="0"/>
        </w:rPr>
        <w:t xml:space="preserve">Há 23 anos, a Campanha Nacional pelo Direito à Educação mobiliza o Brasil para lembrar uma verdade simples, mas muitas vezes negligenciada: sem financiamento público adequado, o direito à educação não é realizado e milhões têm seus direitos fundamentais violados.</w:t>
      </w:r>
    </w:p>
    <w:p w:rsidR="00000000" w:rsidDel="00000000" w:rsidP="00000000" w:rsidRDefault="00000000" w:rsidRPr="00000000" w14:paraId="00000083">
      <w:pPr>
        <w:spacing w:after="240" w:before="240" w:lineRule="auto"/>
        <w:rPr/>
      </w:pPr>
      <w:r w:rsidDel="00000000" w:rsidR="00000000" w:rsidRPr="00000000">
        <w:rPr>
          <w:rtl w:val="0"/>
        </w:rPr>
        <w:t xml:space="preserve">A Semana de Ação Mundial (SAM) 2026 chega em um momento decisivo. Enquanto o mundo assiste à escalada do autoritarismo, ao aumento dos gastos militares e ao aprofundamento das desigualdades, a educação pública permanece na linha de frente da resistência democrática. Mas ela não pode resistir sozinha: ela deve resistir com recursos, com investimento público robusto, com valorização de quem ensina e com escolas e universidades que tenham estrutura, acolhimento e sentido para quem aprende.</w:t>
      </w:r>
    </w:p>
    <w:p w:rsidR="00000000" w:rsidDel="00000000" w:rsidP="00000000" w:rsidRDefault="00000000" w:rsidRPr="00000000" w14:paraId="00000084">
      <w:pPr>
        <w:spacing w:after="240" w:before="240" w:lineRule="auto"/>
        <w:rPr/>
      </w:pPr>
      <w:r w:rsidDel="00000000" w:rsidR="00000000" w:rsidRPr="00000000">
        <w:rPr>
          <w:rtl w:val="0"/>
        </w:rPr>
        <w:t xml:space="preserve">O cenário brasileiro na última década foi marcado pela austeridade — cortes severos no orçamento social, ataques sistemáticos à participação democrática e processos de privatização.</w:t>
      </w:r>
    </w:p>
    <w:p w:rsidR="00000000" w:rsidDel="00000000" w:rsidP="00000000" w:rsidRDefault="00000000" w:rsidRPr="00000000" w14:paraId="00000085">
      <w:pPr>
        <w:spacing w:after="240" w:before="240" w:lineRule="auto"/>
        <w:rPr/>
      </w:pPr>
      <w:r w:rsidDel="00000000" w:rsidR="00000000" w:rsidRPr="00000000">
        <w:rPr>
          <w:rtl w:val="0"/>
        </w:rPr>
        <w:t xml:space="preserve">Esse modelo deixou marcas profundas. O último Plano Nacional de Educação (PNE), que deveria ter sido a espinha dorsal das políticas educacionais entre 2014 e 2025, teve apenas 4 de suas 20 metas parcialmente cumpridas. Uma dívida histórica que não pode ser transferida para as próximas gerações.</w:t>
      </w:r>
    </w:p>
    <w:p w:rsidR="00000000" w:rsidDel="00000000" w:rsidP="00000000" w:rsidRDefault="00000000" w:rsidRPr="00000000" w14:paraId="00000086">
      <w:pPr>
        <w:spacing w:after="240" w:before="240" w:lineRule="auto"/>
        <w:rPr/>
      </w:pPr>
      <w:r w:rsidDel="00000000" w:rsidR="00000000" w:rsidRPr="00000000">
        <w:rPr>
          <w:rtl w:val="0"/>
        </w:rPr>
        <w:t xml:space="preserve">Mas não estamos aqui apenas para diagnosticar. Estamos aqui para mobilizar.</w:t>
      </w:r>
    </w:p>
    <w:p w:rsidR="00000000" w:rsidDel="00000000" w:rsidP="00000000" w:rsidRDefault="00000000" w:rsidRPr="00000000" w14:paraId="00000087">
      <w:pPr>
        <w:spacing w:after="240" w:before="240" w:lineRule="auto"/>
        <w:rPr/>
      </w:pPr>
      <w:r w:rsidDel="00000000" w:rsidR="00000000" w:rsidRPr="00000000">
        <w:rPr>
          <w:rtl w:val="0"/>
        </w:rPr>
        <w:t xml:space="preserve">Neste ano, a SAM coloca o financiamento público como tema central — e o faz no momento em que o Congresso Nacional aprova o novo Plano Nacional de Educação (2026-2036). Após intensa articulação da sociedade civil, conquistamos avanços significativos: a manutenção da meta de 10% do PIB para a educação, a incorporação de mais de 70% das emendas propostas por um amplo coletivo de entidades e a regulamentação do Custo Aluno-Qualidade (CAQ) por meio do Sistema Nacional de Educação (SNE), aprovado pela LCP 220/2025.</w:t>
      </w:r>
    </w:p>
    <w:p w:rsidR="00000000" w:rsidDel="00000000" w:rsidP="00000000" w:rsidRDefault="00000000" w:rsidRPr="00000000" w14:paraId="00000088">
      <w:pPr>
        <w:spacing w:after="240" w:before="240" w:lineRule="auto"/>
        <w:rPr/>
      </w:pPr>
      <w:r w:rsidDel="00000000" w:rsidR="00000000" w:rsidRPr="00000000">
        <w:rPr>
          <w:rtl w:val="0"/>
        </w:rPr>
        <w:t xml:space="preserve">Foram vitórias construídas passo a passo, com acúmulo histórico, com luta, com argumentos técnicos e com a força de quem acredita que a educação pública pode — e deve — ser transformadora.</w:t>
      </w:r>
    </w:p>
    <w:p w:rsidR="00000000" w:rsidDel="00000000" w:rsidP="00000000" w:rsidRDefault="00000000" w:rsidRPr="00000000" w14:paraId="00000089">
      <w:pPr>
        <w:spacing w:after="240" w:before="240" w:lineRule="auto"/>
        <w:rPr/>
      </w:pPr>
      <w:r w:rsidDel="00000000" w:rsidR="00000000" w:rsidRPr="00000000">
        <w:rPr>
          <w:rtl w:val="0"/>
        </w:rPr>
        <w:t xml:space="preserve">No entanto, a realidade brasileira e global ainda carrega retrocessos: estímulos à privatização, exclusão das agendas de gênero e diversidade, limitação da gestão democrática e lacunas perigosas no enfrentamento à militarização das escolas. A luta, portanto, não terminou e deve estar nos legislativos e para além dele, nas salas de aula de todo o país.</w:t>
      </w:r>
    </w:p>
    <w:p w:rsidR="00000000" w:rsidDel="00000000" w:rsidP="00000000" w:rsidRDefault="00000000" w:rsidRPr="00000000" w14:paraId="0000008A">
      <w:pPr>
        <w:spacing w:after="240" w:before="240" w:lineRule="auto"/>
        <w:rPr/>
      </w:pPr>
      <w:r w:rsidDel="00000000" w:rsidR="00000000" w:rsidRPr="00000000">
        <w:rPr>
          <w:rtl w:val="0"/>
        </w:rPr>
        <w:t xml:space="preserve">Construir e implementar os novos planos subnacionais alinhados ao novo PNE é mais do que ajustar metas. É decidir que tipo de sociedade queremos. É afirmar que a educação pública, gratuita, laica, inclusiva e de qualidade social é um bem comum — e não mercadoria. É reconhecer que o financiamento não é um detalhe técnico, mas o alicerce de qualquer política que se proponha a garantir direitos.</w:t>
      </w:r>
    </w:p>
    <w:p w:rsidR="00000000" w:rsidDel="00000000" w:rsidP="00000000" w:rsidRDefault="00000000" w:rsidRPr="00000000" w14:paraId="0000008B">
      <w:pPr>
        <w:spacing w:after="240" w:before="240" w:lineRule="auto"/>
        <w:rPr/>
      </w:pPr>
      <w:r w:rsidDel="00000000" w:rsidR="00000000" w:rsidRPr="00000000">
        <w:rPr>
          <w:rtl w:val="0"/>
        </w:rPr>
        <w:t xml:space="preserve">Esta Semana de Ação Mundial convoca a assumir o papel de protagonistas diante do mundo que queremos. O monitoramento participativo dos planos de educação, a atuação nos conselhos, a organização de grêmios estudantis, a defesa das conferências de educação — tudo isso faz parte de um mesmo movimento: o de colocar o direito à educação no centro da agenda política.</w:t>
      </w:r>
    </w:p>
    <w:p w:rsidR="00000000" w:rsidDel="00000000" w:rsidP="00000000" w:rsidRDefault="00000000" w:rsidRPr="00000000" w14:paraId="0000008C">
      <w:pPr>
        <w:spacing w:after="240" w:before="240" w:lineRule="auto"/>
        <w:rPr/>
      </w:pPr>
      <w:r w:rsidDel="00000000" w:rsidR="00000000" w:rsidRPr="00000000">
        <w:rPr>
          <w:rtl w:val="0"/>
        </w:rPr>
        <w:t xml:space="preserve">Educação é investimento em soberania, em democracia, em justiça social. É cuidado com a terra e com a gente. E, acima de tudo, é compromisso histórico, é investir no futuro e no presente.</w:t>
      </w:r>
    </w:p>
    <w:p w:rsidR="00000000" w:rsidDel="00000000" w:rsidP="00000000" w:rsidRDefault="00000000" w:rsidRPr="00000000" w14:paraId="0000008D">
      <w:pPr>
        <w:spacing w:after="240" w:before="240" w:lineRule="auto"/>
        <w:rPr/>
      </w:pPr>
      <w:r w:rsidDel="00000000" w:rsidR="00000000" w:rsidRPr="00000000">
        <w:rPr>
          <w:rtl w:val="0"/>
        </w:rPr>
        <w:t xml:space="preserve">Vamos juntos, porque a educação não pode esperar.</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0">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1">
      <w:pPr>
        <w:spacing w:after="0" w:line="276" w:lineRule="auto"/>
        <w:ind w:right="4.133858267717301"/>
        <w:jc w:val="center"/>
        <w:rPr>
          <w:highlight w:val="white"/>
        </w:rPr>
      </w:pPr>
      <w:r w:rsidDel="00000000" w:rsidR="00000000" w:rsidRPr="00000000">
        <w:rPr>
          <w:highlight w:val="white"/>
          <w:rtl w:val="0"/>
        </w:rPr>
        <w:t xml:space="preserve">[ASSINATURA]</w:t>
      </w:r>
    </w:p>
    <w:p w:rsidR="00000000" w:rsidDel="00000000" w:rsidP="00000000" w:rsidRDefault="00000000" w:rsidRPr="00000000" w14:paraId="00000092">
      <w:pPr>
        <w:spacing w:after="0" w:line="276" w:lineRule="auto"/>
        <w:ind w:right="4.133858267717301"/>
        <w:jc w:val="center"/>
        <w:rPr>
          <w:highlight w:val="white"/>
        </w:rPr>
      </w:pPr>
      <w:r w:rsidDel="00000000" w:rsidR="00000000" w:rsidRPr="00000000">
        <w:rPr>
          <w:highlight w:val="white"/>
          <w:rtl w:val="0"/>
        </w:rPr>
        <w:t xml:space="preserve">__________________________________________</w:t>
      </w:r>
    </w:p>
    <w:p w:rsidR="00000000" w:rsidDel="00000000" w:rsidP="00000000" w:rsidRDefault="00000000" w:rsidRPr="00000000" w14:paraId="00000093">
      <w:pPr>
        <w:spacing w:after="0" w:lineRule="auto"/>
        <w:jc w:val="center"/>
        <w:rPr>
          <w:rFonts w:ascii="Calibri" w:cs="Calibri" w:eastAsia="Calibri" w:hAnsi="Calibri"/>
          <w:sz w:val="20"/>
          <w:szCs w:val="20"/>
        </w:rPr>
      </w:pPr>
      <w:r w:rsidDel="00000000" w:rsidR="00000000" w:rsidRPr="00000000">
        <w:rPr>
          <w:highlight w:val="white"/>
          <w:rtl w:val="0"/>
        </w:rPr>
        <w:t xml:space="preserve">Andressa Pellanda</w:t>
        <w:br w:type="textWrapping"/>
      </w:r>
      <w:r w:rsidDel="00000000" w:rsidR="00000000" w:rsidRPr="00000000">
        <w:rPr>
          <w:i w:val="1"/>
          <w:iCs w:val="1"/>
          <w:highlight w:val="white"/>
          <w:rtl w:val="0"/>
        </w:rPr>
        <w:t xml:space="preserve">Coordenadora Geral</w:t>
        <w:br w:type="textWrapping"/>
      </w:r>
      <w:r w:rsidDel="00000000" w:rsidR="00000000" w:rsidRPr="00000000">
        <w:rPr>
          <w:highlight w:val="white"/>
          <w:rtl w:val="0"/>
        </w:rPr>
        <w:t xml:space="preserve">Campanha Nacional pelo Direito à Educação</w:t>
      </w:r>
      <w:r w:rsidDel="00000000" w:rsidR="00000000" w:rsidRPr="00000000">
        <w:rPr>
          <w:rtl w:val="0"/>
        </w:rPr>
      </w:r>
    </w:p>
    <w:p w:rsidR="00000000" w:rsidDel="00000000" w:rsidP="00000000" w:rsidRDefault="00000000" w:rsidRPr="00000000" w14:paraId="00000094">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5">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6">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7">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8">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9">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B">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C">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D">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E">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0">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1">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2">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ind w:left="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pStyle w:val="Heading1"/>
        <w:rPr>
          <w:sz w:val="22"/>
          <w:szCs w:val="22"/>
        </w:rPr>
      </w:pPr>
      <w:bookmarkStart w:colFirst="0" w:colLast="0" w:name="_96opbawimhmy" w:id="3"/>
      <w:bookmarkEnd w:id="3"/>
      <w:r w:rsidDel="00000000" w:rsidR="00000000" w:rsidRPr="00000000">
        <w:rPr>
          <w:sz w:val="22"/>
          <w:szCs w:val="22"/>
          <w:rtl w:val="0"/>
        </w:rPr>
        <w:t xml:space="preserve">[descrição de imagens: Ilustração em colagem de uma escola ao centro, cercada por elementos educacionais e sociais: estudantes diversos, professora em sala de aula, laboratório de ciências, quadra com bola de futebol, biblioteca, computador, prato de comida e árvores. Ao redor, formas curvas feitas de cédulas de dinheiro e engrenagens sugerem financiamento. Há símbolos de diversidade, como bandeira LGBTQIA+ e ícones de inclusão. Fundo claro com textura de papel.]</w:t>
      </w:r>
    </w:p>
    <w:p w:rsidR="00000000" w:rsidDel="00000000" w:rsidP="00000000" w:rsidRDefault="00000000" w:rsidRPr="00000000" w14:paraId="000000A6">
      <w:pPr>
        <w:pStyle w:val="Heading1"/>
        <w:rPr>
          <w:b w:val="0"/>
          <w:bCs w:val="0"/>
          <w:color w:val="000000"/>
        </w:rPr>
        <w:sectPr>
          <w:pgSz w:h="16834" w:w="11909" w:orient="portrait"/>
          <w:pgMar w:bottom="1440" w:top="1440" w:left="1440" w:right="1440" w:header="720" w:footer="720"/>
          <w:pgNumType w:start="1"/>
        </w:sectPr>
      </w:pPr>
      <w:bookmarkStart w:colFirst="0" w:colLast="0" w:name="_oz91n52lcpco" w:id="4"/>
      <w:bookmarkEnd w:id="4"/>
      <w:r w:rsidDel="00000000" w:rsidR="00000000" w:rsidRPr="00000000">
        <w:rPr>
          <w:rtl w:val="0"/>
        </w:rPr>
        <w:t xml:space="preserve">1. </w:t>
      </w:r>
      <w:r w:rsidDel="00000000" w:rsidR="00000000" w:rsidRPr="00000000">
        <w:rPr>
          <w:rtl w:val="0"/>
        </w:rPr>
        <w:t xml:space="preserve">O que é a Semana de Ação Mundial? </w:t>
      </w: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Lançada em 2003, pela Campanha Global pela Educação (CGE)</w:t>
      </w:r>
      <w:r w:rsidDel="00000000" w:rsidR="00000000" w:rsidRPr="00000000">
        <w:rPr>
          <w:vertAlign w:val="superscript"/>
        </w:rPr>
        <w:footnoteReference w:customMarkFollows="0" w:id="0"/>
      </w:r>
      <w:r w:rsidDel="00000000" w:rsidR="00000000" w:rsidRPr="00000000">
        <w:rPr>
          <w:rtl w:val="0"/>
        </w:rPr>
        <w:t xml:space="preserve">, e realizada simultaneamente em mais de 120 países, em todos os continentes, a Semana de Ação Mundial (SAM) é uma iniciativa que tem como objetivo informar, promover a formação política e engajar a população pelo direito à educação, para o fortalecimento do controle social e da incidência política junto aos governos para que cumpram os acordos internacionais da área, como os compromissos do Marco Ação Educação 2030</w:t>
      </w:r>
      <w:r w:rsidDel="00000000" w:rsidR="00000000" w:rsidRPr="00000000">
        <w:rPr>
          <w:vertAlign w:val="superscript"/>
        </w:rPr>
        <w:footnoteReference w:customMarkFollows="0" w:id="1"/>
      </w:r>
      <w:r w:rsidDel="00000000" w:rsidR="00000000" w:rsidRPr="00000000">
        <w:rPr>
          <w:rtl w:val="0"/>
        </w:rPr>
        <w:t xml:space="preserve"> , dos Objetivos de Desenvolvimento Sustentáveis (ODS) propostos na Agenda 2030</w:t>
      </w:r>
      <w:r w:rsidDel="00000000" w:rsidR="00000000" w:rsidRPr="00000000">
        <w:rPr>
          <w:vertAlign w:val="superscript"/>
        </w:rPr>
        <w:footnoteReference w:customMarkFollows="0" w:id="2"/>
      </w:r>
      <w:r w:rsidDel="00000000" w:rsidR="00000000" w:rsidRPr="00000000">
        <w:rPr>
          <w:rtl w:val="0"/>
        </w:rPr>
        <w:t xml:space="preserve">.</w:t>
      </w:r>
    </w:p>
    <w:p w:rsidR="00000000" w:rsidDel="00000000" w:rsidP="00000000" w:rsidRDefault="00000000" w:rsidRPr="00000000" w14:paraId="000000A8">
      <w:pPr>
        <w:rPr/>
      </w:pPr>
      <w:r w:rsidDel="00000000" w:rsidR="00000000" w:rsidRPr="00000000">
        <w:rPr>
          <w:rtl w:val="0"/>
        </w:rPr>
        <w:t xml:space="preserve">Há 24 anos, de 2003 a 2026, a SAM mobiliza pessoas em todo o mundo! Internacionalmente são mais de </w:t>
      </w:r>
      <w:r w:rsidDel="00000000" w:rsidR="00000000" w:rsidRPr="00000000">
        <w:rPr>
          <w:rtl w:val="0"/>
        </w:rPr>
        <w:t xml:space="preserve">102 milhões de pessoas</w:t>
      </w:r>
      <w:r w:rsidDel="00000000" w:rsidR="00000000" w:rsidRPr="00000000">
        <w:rPr>
          <w:rtl w:val="0"/>
        </w:rPr>
        <w:t xml:space="preserve"> e somente no Brasil, mais de </w:t>
      </w:r>
      <w:r w:rsidDel="00000000" w:rsidR="00000000" w:rsidRPr="00000000">
        <w:rPr>
          <w:rtl w:val="0"/>
        </w:rPr>
        <w:t xml:space="preserve">2,6 milhões de pessoas. </w:t>
      </w:r>
      <w:r w:rsidDel="00000000" w:rsidR="00000000" w:rsidRPr="00000000">
        <w:rPr>
          <w:rtl w:val="0"/>
        </w:rPr>
      </w:r>
    </w:p>
    <w:p w:rsidR="00000000" w:rsidDel="00000000" w:rsidP="00000000" w:rsidRDefault="00000000" w:rsidRPr="00000000" w14:paraId="000000A9">
      <w:pPr>
        <w:spacing w:line="276" w:lineRule="auto"/>
        <w:ind w:right="4.133858267717301"/>
        <w:jc w:val="center"/>
        <w:rPr>
          <w:sz w:val="20"/>
          <w:szCs w:val="20"/>
        </w:rPr>
      </w:pPr>
      <w:bookmarkStart w:colFirst="0" w:colLast="0" w:name="_3as4poj" w:id="5"/>
      <w:bookmarkEnd w:id="5"/>
      <w:r w:rsidDel="00000000" w:rsidR="00000000" w:rsidRPr="00000000">
        <w:rPr>
          <w:sz w:val="28"/>
          <w:szCs w:val="28"/>
          <w:highlight w:val="white"/>
          <w:rtl w:val="0"/>
        </w:rPr>
        <w:t xml:space="preserve">A Semana de Ação Mundial é a maior atividade de mobilização pela educação no mundo!</w:t>
      </w: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A Agenda 2030, aprovada em 2015, durante a 70a Assembleia Geral das Nações Unidas, é composta por 17 objetivos, com vigência entre 2015 e 2030. Neste manual vamos contar um pouco mais sobre essa agenda, focando nos objetivos 1. erradicação da pobreza, 4. educação inclusiva, equitativa e de qualidade, 5. igualdade de gênero, 10. redução das desigualdades, e 16. paz, justiça e instituições eficazes. Embora todos os </w:t>
      </w:r>
      <w:r w:rsidDel="00000000" w:rsidR="00000000" w:rsidRPr="00000000">
        <w:rPr>
          <w:rtl w:val="0"/>
        </w:rPr>
        <w:t xml:space="preserve">17 ODS </w:t>
      </w:r>
      <w:r w:rsidDel="00000000" w:rsidR="00000000" w:rsidRPr="00000000">
        <w:rPr>
          <w:rtl w:val="0"/>
        </w:rPr>
        <w:t xml:space="preserve">se complementem, são estas metas que têm uma relação mais direta com a agenda nacional de cumprimento do Plano Nacional de Educação.</w:t>
      </w:r>
    </w:p>
    <w:p w:rsidR="00000000" w:rsidDel="00000000" w:rsidP="00000000" w:rsidRDefault="00000000" w:rsidRPr="00000000" w14:paraId="000000AB">
      <w:pPr>
        <w:rPr/>
      </w:pPr>
      <w:r w:rsidDel="00000000" w:rsidR="00000000" w:rsidRPr="00000000">
        <w:rPr>
          <w:rtl w:val="0"/>
        </w:rPr>
        <w:t xml:space="preserve">Em 2022, durante a realização do Transforming Education Summit (Cúpula da Educação Transformadora, em português)</w:t>
      </w:r>
      <w:r w:rsidDel="00000000" w:rsidR="00000000" w:rsidRPr="00000000">
        <w:rPr>
          <w:vertAlign w:val="superscript"/>
        </w:rPr>
        <w:footnoteReference w:customMarkFollows="0" w:id="3"/>
      </w:r>
      <w:r w:rsidDel="00000000" w:rsidR="00000000" w:rsidRPr="00000000">
        <w:rPr>
          <w:rtl w:val="0"/>
        </w:rPr>
        <w:t xml:space="preserve">, o Brasil reafirmou o compromisso com a educação e reconheceu seu papel fundamental para o desenvolvimento humano e econômico sustentável em todo o mundo. Em sua Declaração de Compromisso</w:t>
      </w:r>
      <w:r w:rsidDel="00000000" w:rsidR="00000000" w:rsidRPr="00000000">
        <w:rPr>
          <w:vertAlign w:val="superscript"/>
        </w:rPr>
        <w:footnoteReference w:customMarkFollows="0" w:id="4"/>
      </w:r>
      <w:r w:rsidDel="00000000" w:rsidR="00000000" w:rsidRPr="00000000">
        <w:rPr>
          <w:rtl w:val="0"/>
        </w:rPr>
        <w:t xml:space="preserve">, o Estado brasileiro reconhece que a adesão à Agenda 2030 e aos seus Objetivos de Desenvolvimento Sustentável (ODS) reafirma o reconhecimento do país nos marcos estabelecidos e reconhece a necessidade de avaliação por parte dos países para que seja possível estabelecer políticas públicas que garantam uma educação de qualidade para todos. Na Declaração, o país destaca ainda as convergências entre o Plano Nacional de Educação e o ODS 4, que busca assegurar a educação inclusiva e equitativa e de qualidade ao longo da vida para todas as pessoas.</w:t>
      </w:r>
    </w:p>
    <w:p w:rsidR="00000000" w:rsidDel="00000000" w:rsidP="00000000" w:rsidRDefault="00000000" w:rsidRPr="00000000" w14:paraId="000000AC">
      <w:pPr>
        <w:rPr/>
      </w:pPr>
      <w:r w:rsidDel="00000000" w:rsidR="00000000" w:rsidRPr="00000000">
        <w:rPr>
          <w:rtl w:val="0"/>
        </w:rPr>
        <w:t xml:space="preserve">Em 2026, mundialmente, a mobilização da SAM marca a necessidade de discutirmos sobre financiamento da educação. </w:t>
      </w:r>
    </w:p>
    <w:p w:rsidR="00000000" w:rsidDel="00000000" w:rsidP="00000000" w:rsidRDefault="00000000" w:rsidRPr="00000000" w14:paraId="000000AD">
      <w:pPr>
        <w:rPr/>
      </w:pPr>
      <w:r w:rsidDel="00000000" w:rsidR="00000000" w:rsidRPr="00000000">
        <w:rPr>
          <w:rtl w:val="0"/>
        </w:rPr>
        <w:t xml:space="preserve">Coordenada pela Campanha Nacional pelo Direito à Educação há 22 anos, a SAM brasileira, em consonância com a mobilização global, todo ano escolhe um tema específico que, em geral, se relaciona com a agenda do Plano Nacional de Educação (PNE). Em 2026, nossa mobilização será realizada no período de </w:t>
      </w:r>
      <w:r w:rsidDel="00000000" w:rsidR="00000000" w:rsidRPr="00000000">
        <w:rPr>
          <w:rtl w:val="0"/>
        </w:rPr>
        <w:t xml:space="preserve">25 de maio a 01 de junho</w:t>
      </w:r>
      <w:r w:rsidDel="00000000" w:rsidR="00000000" w:rsidRPr="00000000">
        <w:rPr>
          <w:rtl w:val="0"/>
        </w:rPr>
        <w:t xml:space="preserve">, em todo o território nacional. </w:t>
      </w:r>
    </w:p>
    <w:p w:rsidR="00000000" w:rsidDel="00000000" w:rsidP="00000000" w:rsidRDefault="00000000" w:rsidRPr="00000000" w14:paraId="000000AE">
      <w:pPr>
        <w:rPr/>
      </w:pPr>
      <w:r w:rsidDel="00000000" w:rsidR="00000000" w:rsidRPr="00000000">
        <w:rPr>
          <w:rtl w:val="0"/>
        </w:rPr>
        <w:t xml:space="preserve">Sancionado pela Lei nº 13.005/2014</w:t>
      </w:r>
      <w:r w:rsidDel="00000000" w:rsidR="00000000" w:rsidRPr="00000000">
        <w:rPr>
          <w:vertAlign w:val="superscript"/>
        </w:rPr>
        <w:footnoteReference w:customMarkFollows="0" w:id="5"/>
      </w:r>
      <w:r w:rsidDel="00000000" w:rsidR="00000000" w:rsidRPr="00000000">
        <w:rPr>
          <w:rtl w:val="0"/>
        </w:rPr>
        <w:t xml:space="preserve">, o PNE determina diretrizes, metas e estratégias para a política educacional brasileira a curto, médio e longo prazos, para todos os níveis, etapas e modalidades da educação. Ele é o caminho para a garantia do direito à educação, por isso, desde 2015, nossa mobilização dedica-se ao monitoramento da sua implementação e, agora, também à construção do novo Plano</w:t>
      </w:r>
      <w:r w:rsidDel="00000000" w:rsidR="00000000" w:rsidRPr="00000000">
        <w:rPr>
          <w:vertAlign w:val="superscript"/>
        </w:rPr>
        <w:footnoteReference w:customMarkFollows="0" w:id="6"/>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AF">
      <w:pPr>
        <w:rPr/>
      </w:pPr>
      <w:r w:rsidDel="00000000" w:rsidR="00000000" w:rsidRPr="00000000">
        <w:rPr>
          <w:rtl w:val="0"/>
        </w:rPr>
        <w:t xml:space="preserve">Atualmente temos atuado no processo de elaboração do novo PNE 2024-203</w:t>
      </w:r>
      <w:r w:rsidDel="00000000" w:rsidR="00000000" w:rsidRPr="00000000">
        <w:rPr>
          <w:rtl w:val="0"/>
        </w:rPr>
        <w:t xml:space="preserve">4. O marco dessa construção é a retomada do Fórum Nacional de Educação (FNE) e a construção da Conferência Nacional de Educação (CONAE) 2024. Em 2025, atuamos intensamente neste debate e tivemos importantes conquistas, com a votação do novo Plano Nacional de Educação (PL 2.614/20</w:t>
      </w:r>
      <w:r w:rsidDel="00000000" w:rsidR="00000000" w:rsidRPr="00000000">
        <w:rPr>
          <w:rtl w:val="0"/>
        </w:rPr>
        <w:t xml:space="preserve">24), na Comissão Especial da Câmara dos Deputados, com a garantia de 10% do PIB para a educação e com a incorporação de mais de 70% das emendas propostas pela Campanha junto com mais 24 entidades nacionais</w:t>
      </w:r>
      <w:r w:rsidDel="00000000" w:rsidR="00000000" w:rsidRPr="00000000">
        <w:rPr>
          <w:vertAlign w:val="superscript"/>
        </w:rPr>
        <w:footnoteReference w:customMarkFollows="0" w:id="7"/>
      </w:r>
      <w:r w:rsidDel="00000000" w:rsidR="00000000" w:rsidRPr="00000000">
        <w:rPr>
          <w:rtl w:val="0"/>
        </w:rPr>
        <w:t xml:space="preserve"> no sentido de melhoria do texto da Lei.</w:t>
      </w:r>
    </w:p>
    <w:p w:rsidR="00000000" w:rsidDel="00000000" w:rsidP="00000000" w:rsidRDefault="00000000" w:rsidRPr="00000000" w14:paraId="000000B0">
      <w:pPr>
        <w:rPr/>
      </w:pPr>
      <w:r w:rsidDel="00000000" w:rsidR="00000000" w:rsidRPr="00000000">
        <w:rPr>
          <w:rtl w:val="0"/>
        </w:rPr>
        <w:t xml:space="preserve">Ainda temos ações importantes pela frente, como a realização dos diagnósticos para os planos subnacionais, e por isso precisamos da participação de toda a comunidade educacional e da sociedade civil!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t xml:space="preserve">[descrição de imagens: Ilustração de uma pessoa segurando um megafone e falando, com expressão de mobilização, sobre um fundo claro. Ao redor, formas curvas compostas por cédulas de dinheiro verdes sugerem fluxo de recursos. Próximo à figura, aparecem placas de proibição com símbolos de dinheiro riscados, indicando crítica à falta ou bloqueio de financiamento.]</w:t>
      </w:r>
    </w:p>
    <w:p w:rsidR="00000000" w:rsidDel="00000000" w:rsidP="00000000" w:rsidRDefault="00000000" w:rsidRPr="00000000" w14:paraId="000000BD">
      <w:pPr>
        <w:pStyle w:val="Heading1"/>
        <w:spacing w:after="200" w:lineRule="auto"/>
        <w:rPr/>
      </w:pPr>
      <w:bookmarkStart w:colFirst="0" w:colLast="0" w:name="_lvfcfkd5kxbi" w:id="6"/>
      <w:bookmarkEnd w:id="6"/>
      <w:r w:rsidDel="00000000" w:rsidR="00000000" w:rsidRPr="00000000">
        <w:rPr>
          <w:rtl w:val="0"/>
        </w:rPr>
        <w:t xml:space="preserve">2</w:t>
      </w:r>
      <w:r w:rsidDel="00000000" w:rsidR="00000000" w:rsidRPr="00000000">
        <w:rPr>
          <w:rtl w:val="0"/>
        </w:rPr>
        <w:t xml:space="preserve">. Financiamento: um debate fundamental</w:t>
      </w:r>
    </w:p>
    <w:p w:rsidR="00000000" w:rsidDel="00000000" w:rsidP="00000000" w:rsidRDefault="00000000" w:rsidRPr="00000000" w14:paraId="000000BE">
      <w:pPr>
        <w:rPr/>
      </w:pPr>
      <w:r w:rsidDel="00000000" w:rsidR="00000000" w:rsidRPr="00000000">
        <w:rPr>
          <w:rtl w:val="0"/>
        </w:rPr>
        <w:t xml:space="preserve">Ao observar o contexto global e o nacional é inevitável não reconhecer a importância da educação. O avanço de conflitos e crises, de processos de desumanização, somados à redução do financiamento para os direitos humanos e ao aumento dos gastos militares apresentam um cenário de escalada do autoritarismo, ataques às democracias e  às soberanias nacionais, assim como o avanço significativo das desigualdades de todas as formas, sociais, econômicas e culturais. </w:t>
      </w:r>
    </w:p>
    <w:p w:rsidR="00000000" w:rsidDel="00000000" w:rsidP="00000000" w:rsidRDefault="00000000" w:rsidRPr="00000000" w14:paraId="000000BF">
      <w:pPr>
        <w:rPr/>
      </w:pPr>
      <w:r w:rsidDel="00000000" w:rsidR="00000000" w:rsidRPr="00000000">
        <w:rPr>
          <w:rtl w:val="0"/>
        </w:rPr>
        <w:t xml:space="preserve">Neste momento o debate sobre financiamento assume papel fundamental. Urge a necessidade de assegurar nos documentos nacionais, como o Plano Nacional de Educação, em debate no Congresso Brasileiro, o financiamento adequado para garantir uma educação pública, gratuita, inclusiva, laica, e de qualidade. </w:t>
      </w: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Por isso, por meio deste documento convidamos à reflexão sobre a importância do financiamento e da união na forma de união coletiva para evitar processos de austeridade econômica e, consequentemente, de redução do orçamento para área de políticas públicas, especificamente para a educação. </w:t>
      </w:r>
    </w:p>
    <w:p w:rsidR="00000000" w:rsidDel="00000000" w:rsidP="00000000" w:rsidRDefault="00000000" w:rsidRPr="00000000" w14:paraId="000000C1">
      <w:pPr>
        <w:rPr/>
      </w:pPr>
      <w:r w:rsidDel="00000000" w:rsidR="00000000" w:rsidRPr="00000000">
        <w:rPr>
          <w:rtl w:val="0"/>
        </w:rPr>
        <w:t xml:space="preserve">Você vem com a gente nessa luta?</w:t>
      </w:r>
    </w:p>
    <w:p w:rsidR="00000000" w:rsidDel="00000000" w:rsidP="00000000" w:rsidRDefault="00000000" w:rsidRPr="00000000" w14:paraId="000000C2">
      <w:pPr>
        <w:rPr/>
      </w:pPr>
      <w:r w:rsidDel="00000000" w:rsidR="00000000" w:rsidRPr="00000000">
        <w:rPr>
          <w:rtl w:val="0"/>
        </w:rPr>
        <w:t xml:space="preserve">[descrição de imagens: A ilustração é uma composição abstrata de símbolos de dólar ($) em verde e preto, interligados com partes de engrenagens em tons de cinza claro e verde claro. Os símbolos de dólar são repetidos em diferentes orientações, criando um padrão dinâmico. As engrenagens sugerem um sistema ou um processo em funcionamento. Este design serve como um pano de fundo visual ou um destaque para o conteúdo textual.]</w:t>
      </w:r>
    </w:p>
    <w:p w:rsidR="00000000" w:rsidDel="00000000" w:rsidP="00000000" w:rsidRDefault="00000000" w:rsidRPr="00000000" w14:paraId="000000C3">
      <w:pPr>
        <w:rPr>
          <w:color w:val="666666"/>
          <w:sz w:val="28"/>
          <w:szCs w:val="28"/>
        </w:rPr>
      </w:pPr>
      <w:r w:rsidDel="00000000" w:rsidR="00000000" w:rsidRPr="00000000">
        <w:rPr>
          <w:rtl w:val="0"/>
        </w:rPr>
        <w:t xml:space="preserve">---</w:t>
      </w:r>
      <w:r w:rsidDel="00000000" w:rsidR="00000000" w:rsidRPr="00000000">
        <w:rPr>
          <w:rtl w:val="0"/>
        </w:rPr>
        <w:t xml:space="preserve"> Precisamos falar sobre financiamento</w:t>
      </w: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A Campanha Nacional pelo Direito à Educação produz anualmente um balanço do Plano Nacional de Educação, referente ao período de 2014 a 2024</w:t>
      </w:r>
      <w:r w:rsidDel="00000000" w:rsidR="00000000" w:rsidRPr="00000000">
        <w:rPr>
          <w:vertAlign w:val="superscript"/>
        </w:rPr>
        <w:footnoteReference w:customMarkFollows="0" w:id="8"/>
      </w:r>
      <w:r w:rsidDel="00000000" w:rsidR="00000000" w:rsidRPr="00000000">
        <w:rPr>
          <w:rtl w:val="0"/>
        </w:rPr>
        <w:t xml:space="preserve">. Este balanço é lançado no mesmo período da SAM! </w:t>
      </w:r>
    </w:p>
    <w:p w:rsidR="00000000" w:rsidDel="00000000" w:rsidP="00000000" w:rsidRDefault="00000000" w:rsidRPr="00000000" w14:paraId="000000C5">
      <w:pPr>
        <w:rPr/>
      </w:pPr>
      <w:r w:rsidDel="00000000" w:rsidR="00000000" w:rsidRPr="00000000">
        <w:rPr>
          <w:rtl w:val="0"/>
        </w:rPr>
        <w:t xml:space="preserve">Desde 2016, com a aprovação da Emenda Constitucional n. 95 de 2016, conhecida como Teto de Gastos, o cenário da educação brasileira tem se caracterizado por cortes orçamentários severos que se materializam enquanto exclusão educacional e violações de direitos. Ao contrário do que está previsto no PNE, que indicava a necessidade de investimento progressivo na educação, culminando no fim da vigência do plano em 10% do PIB, o que vemos é marcadamente contrário à garantia do direito à educação, como a implementação da base nacional comum curricular, da reforma do ensino médio, da militarização das escolas, do retrocesso sobre a política nacional de educação especial na perspectiva inclusiva (por meio do Decreto 10.502/2020), e de iniciativas contrárias às agendas de gênero, raça e sexualidade, articuladas a movimentos organizados por grupos fundamentalistas como o Escola sem Partido em suas muitas variações e faces.</w:t>
      </w:r>
    </w:p>
    <w:p w:rsidR="00000000" w:rsidDel="00000000" w:rsidP="00000000" w:rsidRDefault="00000000" w:rsidRPr="00000000" w14:paraId="000000C6">
      <w:pPr>
        <w:rPr>
          <w:highlight w:val="cyan"/>
        </w:rPr>
      </w:pPr>
      <w:r w:rsidDel="00000000" w:rsidR="00000000" w:rsidRPr="00000000">
        <w:rPr>
          <w:highlight w:val="cyan"/>
          <w:rtl w:val="0"/>
        </w:rPr>
        <w:t xml:space="preserve">[BOX]</w:t>
      </w:r>
    </w:p>
    <w:p w:rsidR="00000000" w:rsidDel="00000000" w:rsidP="00000000" w:rsidRDefault="00000000" w:rsidRPr="00000000" w14:paraId="000000C7">
      <w:pPr>
        <w:rPr>
          <w:highlight w:val="cyan"/>
        </w:rPr>
      </w:pPr>
      <w:r w:rsidDel="00000000" w:rsidR="00000000" w:rsidRPr="00000000">
        <w:rPr>
          <w:highlight w:val="cyan"/>
          <w:rtl w:val="0"/>
        </w:rPr>
        <w:t xml:space="preserve">Uma pitada </w:t>
      </w:r>
      <w:r w:rsidDel="00000000" w:rsidR="00000000" w:rsidRPr="00000000">
        <w:rPr>
          <w:highlight w:val="cyan"/>
          <w:rtl w:val="0"/>
        </w:rPr>
        <w:t xml:space="preserve">de histó</w:t>
      </w:r>
      <w:r w:rsidDel="00000000" w:rsidR="00000000" w:rsidRPr="00000000">
        <w:rPr>
          <w:highlight w:val="cyan"/>
          <w:rtl w:val="0"/>
        </w:rPr>
        <w:t xml:space="preserve">ria</w:t>
      </w:r>
    </w:p>
    <w:p w:rsidR="00000000" w:rsidDel="00000000" w:rsidP="00000000" w:rsidRDefault="00000000" w:rsidRPr="00000000" w14:paraId="000000C8">
      <w:pPr>
        <w:rPr>
          <w:highlight w:val="cyan"/>
        </w:rPr>
      </w:pPr>
      <w:r w:rsidDel="00000000" w:rsidR="00000000" w:rsidRPr="00000000">
        <w:rPr>
          <w:highlight w:val="cyan"/>
          <w:rtl w:val="0"/>
        </w:rPr>
        <w:t xml:space="preserve">Em 2018, Andressa Pellanda, coordenadora geral da Campanha, e Daniel Cara, professor da USP e coordenador honorário da Campanha, participaram da publicação Economia para poucos: impactos sociais da austeridade e alternativas para o Brasil, livro organizado por Pedro Rossi, Esther Dweck e Ana Luíza Matos de Oliveira. </w:t>
      </w:r>
    </w:p>
    <w:p w:rsidR="00000000" w:rsidDel="00000000" w:rsidP="00000000" w:rsidRDefault="00000000" w:rsidRPr="00000000" w14:paraId="000000C9">
      <w:pPr>
        <w:rPr>
          <w:highlight w:val="cyan"/>
        </w:rPr>
      </w:pPr>
      <w:r w:rsidDel="00000000" w:rsidR="00000000" w:rsidRPr="00000000">
        <w:rPr>
          <w:highlight w:val="cyan"/>
          <w:rtl w:val="0"/>
        </w:rPr>
        <w:t xml:space="preserve">No artigo </w:t>
      </w:r>
      <w:hyperlink r:id="rId7">
        <w:r w:rsidDel="00000000" w:rsidR="00000000" w:rsidRPr="00000000">
          <w:rPr>
            <w:color w:val="1155cc"/>
            <w:highlight w:val="cyan"/>
            <w:u w:val="single"/>
            <w:rtl w:val="0"/>
          </w:rPr>
          <w:t xml:space="preserve">Avanços e retrocessos em Educação Básica: da Constituição de 1988 à Emenda Constitucional 95</w:t>
        </w:r>
      </w:hyperlink>
      <w:r w:rsidDel="00000000" w:rsidR="00000000" w:rsidRPr="00000000">
        <w:rPr>
          <w:highlight w:val="cyan"/>
          <w:rtl w:val="0"/>
        </w:rPr>
        <w:t xml:space="preserve">, os representantes da Campanha recuperam a trajetória percorrida pelo país na busca por materializar o direito fundamental à educação, desde a Constituição Federal de 1988 e a Lei de Diretrizes e Bases da Educação, passando aprovação do Fundeb em 2007, da Lei do Piso em 2008 e da EC 59, em 2009, demonstrando o arcabouço legal de conquistas no período recente que culmina com a aprovação do Plano Nacional de Educação. </w:t>
      </w:r>
    </w:p>
    <w:p w:rsidR="00000000" w:rsidDel="00000000" w:rsidP="00000000" w:rsidRDefault="00000000" w:rsidRPr="00000000" w14:paraId="000000CA">
      <w:pPr>
        <w:rPr>
          <w:highlight w:val="cyan"/>
        </w:rPr>
      </w:pPr>
      <w:r w:rsidDel="00000000" w:rsidR="00000000" w:rsidRPr="00000000">
        <w:rPr>
          <w:highlight w:val="cyan"/>
          <w:rtl w:val="0"/>
        </w:rPr>
        <w:t xml:space="preserve">Essa recuperação histórica contrasta com os constrangimentos econômicos dos últimos anos, de flagrante descumprimento das metas do Plano Nacional de Educação e com as perspectivas futuras sombrias anunciadas pela a EC 95. A partir desse cenário, o capítulo aponta as principais tarefas políticas no campo da educação básica, dentre essas, a necessidade de financiamentos públicos para materializar os mecanismos de implementação do Custo Aluno-Qualidade Inicial (CAQi). </w:t>
      </w:r>
      <w:r w:rsidDel="00000000" w:rsidR="00000000" w:rsidRPr="00000000">
        <w:rPr>
          <w:rtl w:val="0"/>
        </w:rPr>
      </w:r>
    </w:p>
    <w:p w:rsidR="00000000" w:rsidDel="00000000" w:rsidP="00000000" w:rsidRDefault="00000000" w:rsidRPr="00000000" w14:paraId="000000CB">
      <w:pPr>
        <w:rPr/>
      </w:pPr>
      <w:r w:rsidDel="00000000" w:rsidR="00000000" w:rsidRPr="00000000">
        <w:rPr>
          <w:rtl w:val="0"/>
        </w:rPr>
        <w:t xml:space="preserve">Portanto, a história recente expressa o avanço do desfinanciamento das políticas públicas e a má gestão de recursos, que se caracteriza pela </w:t>
      </w:r>
      <w:r w:rsidDel="00000000" w:rsidR="00000000" w:rsidRPr="00000000">
        <w:rPr>
          <w:rtl w:val="0"/>
        </w:rPr>
        <w:t xml:space="preserve">falta de transparência em relação ao orçamento público, como por exemplo o uso de emendas parlamentares discricionárias e fragmentadas</w:t>
      </w:r>
      <w:r w:rsidDel="00000000" w:rsidR="00000000" w:rsidRPr="00000000">
        <w:rPr>
          <w:rtl w:val="0"/>
        </w:rPr>
        <w:t xml:space="preserve">, podendo gerar desigualdades territoriais e desvinculadas de políticas nacionais planejadas. Por isso, a Campanha Nacional pelo Direito à Educação defende a construção participativa de políticas públicas educacionais, como o Plano Nacional de Educação e o Sistema Nacional de Educação, e sua implementação com controle social. E você é ou pode se tornar parte desta construção! </w:t>
      </w:r>
    </w:p>
    <w:p w:rsidR="00000000" w:rsidDel="00000000" w:rsidP="00000000" w:rsidRDefault="00000000" w:rsidRPr="00000000" w14:paraId="000000CC">
      <w:pPr>
        <w:rPr/>
      </w:pPr>
      <w:r w:rsidDel="00000000" w:rsidR="00000000" w:rsidRPr="00000000">
        <w:rPr>
          <w:rtl w:val="0"/>
        </w:rPr>
        <w:t xml:space="preserve">[descrição de imagens: Um monitor de computador posicionado à direita do centro, com três janelas de exibição sobrepostas ou dispostas em sua frente. A principal janela no monitor exibe um banner com o título "SEMANA DE AÇÃO MUNDIAL 2026" e uma imagem de fundo, sugerindo um evento ou tema relacionado. Abaixo deste, uma segunda janela menor mostra o título "ECONOMIA QUE CUIDA DA TERRA E DA GENTE" e a chamada para "INVESTIR EM EDUCAÇÃO NO FUTURO E NO PRESENTE", indicando um foco em sustentabilidade e educação. Uma terceira janela, à direita, apresenta um logo de uma campanha educacional com o título "CAMPANHA NACIONAL EDUCAÇÃO" e um livro aberto, reforçando o tema educacional.]</w:t>
      </w:r>
    </w:p>
    <w:p w:rsidR="00000000" w:rsidDel="00000000" w:rsidP="00000000" w:rsidRDefault="00000000" w:rsidRPr="00000000" w14:paraId="000000CD">
      <w:pPr>
        <w:rPr>
          <w:highlight w:val="cyan"/>
        </w:rPr>
      </w:pPr>
      <w:r w:rsidDel="00000000" w:rsidR="00000000" w:rsidRPr="00000000">
        <w:rPr>
          <w:highlight w:val="cyan"/>
          <w:rtl w:val="0"/>
        </w:rPr>
        <w:t xml:space="preserve">[BOX]</w:t>
      </w:r>
    </w:p>
    <w:p w:rsidR="00000000" w:rsidDel="00000000" w:rsidP="00000000" w:rsidRDefault="00000000" w:rsidRPr="00000000" w14:paraId="000000CE">
      <w:pPr>
        <w:rPr>
          <w:highlight w:val="cyan"/>
        </w:rPr>
      </w:pPr>
      <w:r w:rsidDel="00000000" w:rsidR="00000000" w:rsidRPr="00000000">
        <w:rPr>
          <w:highlight w:val="cyan"/>
          <w:rtl w:val="0"/>
        </w:rPr>
        <w:t xml:space="preserve">Lançaremos na SAM o balanço 2026 do Plano Nacional de Educação, mostrando a situação atual de suas 20 metas e centenas de estratégias. Você poderá acessar na aba de materiais do site da Semana de Ação Mund</w:t>
      </w:r>
      <w:r w:rsidDel="00000000" w:rsidR="00000000" w:rsidRPr="00000000">
        <w:rPr>
          <w:highlight w:val="cyan"/>
          <w:rtl w:val="0"/>
        </w:rPr>
        <w:t xml:space="preserve">ial: </w:t>
      </w:r>
      <w:r w:rsidDel="00000000" w:rsidR="00000000" w:rsidRPr="00000000">
        <w:rPr>
          <w:highlight w:val="cyan"/>
          <w:rtl w:val="0"/>
        </w:rPr>
        <w:t xml:space="preserve">https://semanadeacaomundial.org/2025/materiais/ </w:t>
      </w:r>
      <w:r w:rsidDel="00000000" w:rsidR="00000000" w:rsidRPr="00000000">
        <w:rPr>
          <w:rtl w:val="0"/>
        </w:rPr>
      </w:r>
    </w:p>
    <w:p w:rsidR="00000000" w:rsidDel="00000000" w:rsidP="00000000" w:rsidRDefault="00000000" w:rsidRPr="00000000" w14:paraId="000000CF">
      <w:pPr>
        <w:rPr>
          <w:highlight w:val="cyan"/>
        </w:rPr>
      </w:pPr>
      <w:r w:rsidDel="00000000" w:rsidR="00000000" w:rsidRPr="00000000">
        <w:rPr>
          <w:highlight w:val="cyan"/>
          <w:rtl w:val="0"/>
        </w:rPr>
        <w:t xml:space="preserve">O Balanço do Plano vigente (2014-2024) é um documento que não se limita a listar as metas cumpridas e não cumpridas, mas aprofundar as causas do descumprimento, apontando o subfinanciamento e a ausência de um Sistema Nacional de Educação como fatores centrais para o não atingimento das metas.</w:t>
      </w:r>
    </w:p>
    <w:p w:rsidR="00000000" w:rsidDel="00000000" w:rsidP="00000000" w:rsidRDefault="00000000" w:rsidRPr="00000000" w14:paraId="000000D0">
      <w:pPr>
        <w:pStyle w:val="Heading2"/>
        <w:rPr/>
      </w:pPr>
      <w:bookmarkStart w:colFirst="0" w:colLast="0" w:name="_ff9a07d1ftm9" w:id="7"/>
      <w:bookmarkEnd w:id="7"/>
      <w:r w:rsidDel="00000000" w:rsidR="00000000" w:rsidRPr="00000000">
        <w:rPr>
          <w:rtl w:val="0"/>
        </w:rPr>
        <w:t xml:space="preserve">--- O financiamento da educação impacta seu território</w:t>
      </w:r>
    </w:p>
    <w:p w:rsidR="00000000" w:rsidDel="00000000" w:rsidP="00000000" w:rsidRDefault="00000000" w:rsidRPr="00000000" w14:paraId="000000D1">
      <w:pPr>
        <w:rPr/>
      </w:pPr>
      <w:r w:rsidDel="00000000" w:rsidR="00000000" w:rsidRPr="00000000">
        <w:rPr>
          <w:rtl w:val="0"/>
        </w:rPr>
        <w:t xml:space="preserve">Quando falamos de financiamento pode soar algo distante e direcionado ao contexto nacional, mas o financiamento da educação tem impacto direto sobre seu território e a escola da sua comunidade. Você já parou para pensar  sobre isso?</w:t>
      </w:r>
    </w:p>
    <w:p w:rsidR="00000000" w:rsidDel="00000000" w:rsidP="00000000" w:rsidRDefault="00000000" w:rsidRPr="00000000" w14:paraId="000000D2">
      <w:pPr>
        <w:rPr/>
      </w:pPr>
      <w:r w:rsidDel="00000000" w:rsidR="00000000" w:rsidRPr="00000000">
        <w:rPr>
          <w:rtl w:val="0"/>
        </w:rPr>
        <w:t xml:space="preserve">Os planos subnacionais, como o Plano Estadual de Educação e o Plano Municipal de Educação, têm como objetivo traduzir as prioridades elencadas na política nacional, como o Plano Nacional de Educação, para a realidade de cada estado e cada município. Quando falamos em “financiamento adequado” indicamos a importância de realizar cálculos de acordo com as realidade individuais de cada território. Por exemplo, a realidade de uma capital do Sudeste pode não ser a mesma da capital de um estado da região Norte.</w:t>
      </w:r>
    </w:p>
    <w:p w:rsidR="00000000" w:rsidDel="00000000" w:rsidP="00000000" w:rsidRDefault="00000000" w:rsidRPr="00000000" w14:paraId="000000D3">
      <w:pPr>
        <w:rPr/>
      </w:pPr>
      <w:r w:rsidDel="00000000" w:rsidR="00000000" w:rsidRPr="00000000">
        <w:rPr>
          <w:rtl w:val="0"/>
        </w:rPr>
        <w:t xml:space="preserve">As prioridades nacionais, por mais importantes que sejam, precisam ser traduzidas para a realidade de cada estado e cada município. O que significa "financiamento adequado" em um estado rico da região Sudeste pode ser muito diferente do que significa em um estado pobre da região Nordeste.</w:t>
      </w:r>
    </w:p>
    <w:p w:rsidR="00000000" w:rsidDel="00000000" w:rsidP="00000000" w:rsidRDefault="00000000" w:rsidRPr="00000000" w14:paraId="000000D4">
      <w:pPr>
        <w:rPr/>
      </w:pPr>
      <w:r w:rsidDel="00000000" w:rsidR="00000000" w:rsidRPr="00000000">
        <w:rPr>
          <w:rtl w:val="0"/>
        </w:rPr>
        <w:t xml:space="preserve">[descrição de imagens: Uma ilustração digital vibrante exibe dois estudantes diversos, um menino e uma menina, sorrindo e carregando livros e mochilas, com elementos gráficos de lupa e engrenagem que sugerem pesquisa e conhecimento.]</w:t>
      </w:r>
    </w:p>
    <w:p w:rsidR="00000000" w:rsidDel="00000000" w:rsidP="00000000" w:rsidRDefault="00000000" w:rsidRPr="00000000" w14:paraId="000000D5">
      <w:pPr>
        <w:rPr>
          <w:highlight w:val="cyan"/>
        </w:rPr>
      </w:pPr>
      <w:r w:rsidDel="00000000" w:rsidR="00000000" w:rsidRPr="00000000">
        <w:rPr>
          <w:highlight w:val="cyan"/>
          <w:rtl w:val="0"/>
        </w:rPr>
        <w:t xml:space="preserve">[BOX]</w:t>
      </w:r>
    </w:p>
    <w:p w:rsidR="00000000" w:rsidDel="00000000" w:rsidP="00000000" w:rsidRDefault="00000000" w:rsidRPr="00000000" w14:paraId="000000D6">
      <w:pPr>
        <w:rPr>
          <w:highlight w:val="cyan"/>
        </w:rPr>
      </w:pPr>
      <w:r w:rsidDel="00000000" w:rsidR="00000000" w:rsidRPr="00000000">
        <w:rPr>
          <w:highlight w:val="cyan"/>
          <w:rtl w:val="0"/>
        </w:rPr>
        <w:t xml:space="preserve">Como fazer controle social sobre o financiamento da educação no meu território?</w:t>
      </w:r>
    </w:p>
    <w:p w:rsidR="00000000" w:rsidDel="00000000" w:rsidP="00000000" w:rsidRDefault="00000000" w:rsidRPr="00000000" w14:paraId="000000D7">
      <w:pPr>
        <w:rPr>
          <w:highlight w:val="cyan"/>
        </w:rPr>
      </w:pPr>
      <w:r w:rsidDel="00000000" w:rsidR="00000000" w:rsidRPr="00000000">
        <w:rPr>
          <w:highlight w:val="cyan"/>
          <w:rtl w:val="0"/>
        </w:rPr>
        <w:t xml:space="preserve">Para isto é fundamental produzir um diagnóstico inicial que busque compreender como o Plano Nacional de Educação, o Plano Estadual de Educação e o Plano Municipal de Educação estão sendo implementados. Abaixo elencamos algumas perguntas básicas que podem auxiliar neste processo:</w:t>
      </w:r>
    </w:p>
    <w:p w:rsidR="00000000" w:rsidDel="00000000" w:rsidP="00000000" w:rsidRDefault="00000000" w:rsidRPr="00000000" w14:paraId="000000D8">
      <w:pPr>
        <w:rPr>
          <w:highlight w:val="cyan"/>
        </w:rPr>
      </w:pPr>
      <w:r w:rsidDel="00000000" w:rsidR="00000000" w:rsidRPr="00000000">
        <w:rPr>
          <w:highlight w:val="cyan"/>
          <w:rtl w:val="0"/>
        </w:rPr>
        <w:t xml:space="preserve">Quais são as fragilidades específicas do meu território? </w:t>
      </w:r>
    </w:p>
    <w:p w:rsidR="00000000" w:rsidDel="00000000" w:rsidP="00000000" w:rsidRDefault="00000000" w:rsidRPr="00000000" w14:paraId="000000D9">
      <w:pPr>
        <w:rPr>
          <w:highlight w:val="cyan"/>
        </w:rPr>
      </w:pPr>
      <w:r w:rsidDel="00000000" w:rsidR="00000000" w:rsidRPr="00000000">
        <w:rPr>
          <w:highlight w:val="cyan"/>
          <w:rtl w:val="0"/>
        </w:rPr>
        <w:t xml:space="preserve">A maior carência é em creches (Meta 1)? </w:t>
      </w:r>
    </w:p>
    <w:p w:rsidR="00000000" w:rsidDel="00000000" w:rsidP="00000000" w:rsidRDefault="00000000" w:rsidRPr="00000000" w14:paraId="000000DA">
      <w:pPr>
        <w:rPr>
          <w:highlight w:val="cyan"/>
        </w:rPr>
      </w:pPr>
      <w:r w:rsidDel="00000000" w:rsidR="00000000" w:rsidRPr="00000000">
        <w:rPr>
          <w:highlight w:val="cyan"/>
          <w:rtl w:val="0"/>
        </w:rPr>
        <w:t xml:space="preserve">Na alfabetização na idade certa (Meta 5)? </w:t>
      </w:r>
    </w:p>
    <w:p w:rsidR="00000000" w:rsidDel="00000000" w:rsidP="00000000" w:rsidRDefault="00000000" w:rsidRPr="00000000" w14:paraId="000000DB">
      <w:pPr>
        <w:rPr>
          <w:highlight w:val="cyan"/>
        </w:rPr>
      </w:pPr>
      <w:r w:rsidDel="00000000" w:rsidR="00000000" w:rsidRPr="00000000">
        <w:rPr>
          <w:highlight w:val="cyan"/>
          <w:rtl w:val="0"/>
        </w:rPr>
        <w:t xml:space="preserve">Na educação de jovens e adultos (Meta 8, 9 e 10)? </w:t>
      </w:r>
    </w:p>
    <w:p w:rsidR="00000000" w:rsidDel="00000000" w:rsidP="00000000" w:rsidRDefault="00000000" w:rsidRPr="00000000" w14:paraId="000000DC">
      <w:pPr>
        <w:rPr>
          <w:highlight w:val="cyan"/>
        </w:rPr>
      </w:pPr>
      <w:r w:rsidDel="00000000" w:rsidR="00000000" w:rsidRPr="00000000">
        <w:rPr>
          <w:highlight w:val="cyan"/>
          <w:rtl w:val="0"/>
        </w:rPr>
        <w:t xml:space="preserve">Na educação do campo? Na educação escolar indígena? Na inclusão de pessoas com deficiência (Meta 4)?</w:t>
      </w:r>
    </w:p>
    <w:p w:rsidR="00000000" w:rsidDel="00000000" w:rsidP="00000000" w:rsidRDefault="00000000" w:rsidRPr="00000000" w14:paraId="000000DD">
      <w:pPr>
        <w:rPr>
          <w:highlight w:val="cyan"/>
        </w:rPr>
      </w:pPr>
      <w:r w:rsidDel="00000000" w:rsidR="00000000" w:rsidRPr="00000000">
        <w:rPr>
          <w:highlight w:val="cyan"/>
          <w:rtl w:val="0"/>
        </w:rPr>
        <w:t xml:space="preserve">Para encontrar respostas para estas perguntas você pode consultar bancos de dados com informações e relatórios disponibilizados por órgãos públicos de produção de pesquisas como: </w:t>
      </w:r>
      <w:hyperlink r:id="rId8">
        <w:r w:rsidDel="00000000" w:rsidR="00000000" w:rsidRPr="00000000">
          <w:rPr>
            <w:color w:val="1155cc"/>
            <w:highlight w:val="cyan"/>
            <w:u w:val="single"/>
            <w:rtl w:val="0"/>
          </w:rPr>
          <w:t xml:space="preserve">Instituto Nacional de Estudos e Pesquisas Educacionais Anísio Teixeira - INEP (para dados educacionais)</w:t>
        </w:r>
      </w:hyperlink>
      <w:r w:rsidDel="00000000" w:rsidR="00000000" w:rsidRPr="00000000">
        <w:rPr>
          <w:highlight w:val="cyan"/>
          <w:rtl w:val="0"/>
        </w:rPr>
        <w:t xml:space="preserve">; o </w:t>
      </w:r>
      <w:hyperlink r:id="rId9">
        <w:r w:rsidDel="00000000" w:rsidR="00000000" w:rsidRPr="00000000">
          <w:rPr>
            <w:color w:val="1155cc"/>
            <w:highlight w:val="cyan"/>
            <w:u w:val="single"/>
            <w:rtl w:val="0"/>
          </w:rPr>
          <w:t xml:space="preserve">Instituto Brasileiro de Geografia e Estatistica - IBGE</w:t>
        </w:r>
      </w:hyperlink>
      <w:r w:rsidDel="00000000" w:rsidR="00000000" w:rsidRPr="00000000">
        <w:rPr>
          <w:highlight w:val="cyan"/>
          <w:rtl w:val="0"/>
        </w:rPr>
        <w:t xml:space="preserve"> (para dados demográficos); o </w:t>
      </w:r>
      <w:hyperlink r:id="rId10">
        <w:r w:rsidDel="00000000" w:rsidR="00000000" w:rsidRPr="00000000">
          <w:rPr>
            <w:color w:val="1155cc"/>
            <w:highlight w:val="cyan"/>
            <w:u w:val="single"/>
            <w:rtl w:val="0"/>
          </w:rPr>
          <w:t xml:space="preserve">Instituto de Pesquisa Econômica Aplicada</w:t>
        </w:r>
      </w:hyperlink>
      <w:r w:rsidDel="00000000" w:rsidR="00000000" w:rsidRPr="00000000">
        <w:rPr>
          <w:highlight w:val="cyan"/>
          <w:rtl w:val="0"/>
        </w:rPr>
        <w:t xml:space="preserve"> (para dados econômicos e grandes pesquisas de atualização). </w:t>
      </w: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Para produzir um diagnóstico territorializado também é possível desenvolver levantamentos de dados e informações por conta própria ou em parceria com universidades e outras organizações da sociedade civil, por exemplo. O importante é que seja baseado em dados locais e no conhecimento da realidade pelas pessoas que vivem no território. </w:t>
      </w:r>
    </w:p>
    <w:p w:rsidR="00000000" w:rsidDel="00000000" w:rsidP="00000000" w:rsidRDefault="00000000" w:rsidRPr="00000000" w14:paraId="000000DF">
      <w:pPr>
        <w:rPr/>
      </w:pPr>
      <w:r w:rsidDel="00000000" w:rsidR="00000000" w:rsidRPr="00000000">
        <w:rPr>
          <w:rtl w:val="0"/>
        </w:rPr>
        <w:t xml:space="preserve">As prioridades devem ser as que forem identificadas nesses levantamentos e diagnósticos para assim relacionar com as pautas nacionais. Sempre lembrando que é um processo de tradução para a realidade local. </w:t>
      </w:r>
    </w:p>
    <w:p w:rsidR="00000000" w:rsidDel="00000000" w:rsidP="00000000" w:rsidRDefault="00000000" w:rsidRPr="00000000" w14:paraId="000000E0">
      <w:pPr>
        <w:rPr>
          <w:highlight w:val="cyan"/>
        </w:rPr>
      </w:pPr>
      <w:r w:rsidDel="00000000" w:rsidR="00000000" w:rsidRPr="00000000">
        <w:rPr>
          <w:highlight w:val="cyan"/>
          <w:rtl w:val="0"/>
        </w:rPr>
        <w:t xml:space="preserve">[BOX]</w:t>
      </w:r>
    </w:p>
    <w:p w:rsidR="00000000" w:rsidDel="00000000" w:rsidP="00000000" w:rsidRDefault="00000000" w:rsidRPr="00000000" w14:paraId="000000E1">
      <w:pPr>
        <w:rPr>
          <w:highlight w:val="cyan"/>
        </w:rPr>
      </w:pPr>
      <w:r w:rsidDel="00000000" w:rsidR="00000000" w:rsidRPr="00000000">
        <w:rPr>
          <w:highlight w:val="cyan"/>
          <w:rtl w:val="0"/>
        </w:rPr>
        <w:t xml:space="preserve">Educação e território: atuação dos Comitês da Campanha</w:t>
      </w:r>
    </w:p>
    <w:p w:rsidR="00000000" w:rsidDel="00000000" w:rsidP="00000000" w:rsidRDefault="00000000" w:rsidRPr="00000000" w14:paraId="000000E2">
      <w:pPr>
        <w:rPr>
          <w:highlight w:val="cyan"/>
        </w:rPr>
      </w:pPr>
      <w:r w:rsidDel="00000000" w:rsidR="00000000" w:rsidRPr="00000000">
        <w:rPr>
          <w:highlight w:val="cyan"/>
          <w:rtl w:val="0"/>
        </w:rPr>
        <w:t xml:space="preserve">Ao territorializar as informações sobre educação para refletir as diferentes realidades nos planos subnacionais é fundamental considerar aspectos presentes e futuros. Por isso é muito importante a participação nos espaços destinados para este fim, como audiências públicas, seminários e outras atividades relacionadas com as assembleias estaduais e câmaras municipais, bem como as atividades desenvolvidas pelo próprio Ministério da Educação e suas secretarias. </w:t>
      </w:r>
    </w:p>
    <w:p w:rsidR="00000000" w:rsidDel="00000000" w:rsidP="00000000" w:rsidRDefault="00000000" w:rsidRPr="00000000" w14:paraId="000000E3">
      <w:pPr>
        <w:rPr>
          <w:highlight w:val="cyan"/>
        </w:rPr>
      </w:pPr>
      <w:r w:rsidDel="00000000" w:rsidR="00000000" w:rsidRPr="00000000">
        <w:rPr>
          <w:highlight w:val="cyan"/>
          <w:rtl w:val="0"/>
        </w:rPr>
        <w:t xml:space="preserve">Os comitês da Campanha têm sido fundamentais neste processo de interlocução com o poder público, marcando presença nas representações locais.  </w:t>
      </w:r>
    </w:p>
    <w:p w:rsidR="00000000" w:rsidDel="00000000" w:rsidP="00000000" w:rsidRDefault="00000000" w:rsidRPr="00000000" w14:paraId="000000E4">
      <w:pPr>
        <w:rPr>
          <w:highlight w:val="cyan"/>
        </w:rPr>
      </w:pPr>
      <w:r w:rsidDel="00000000" w:rsidR="00000000" w:rsidRPr="00000000">
        <w:rPr>
          <w:highlight w:val="cyan"/>
          <w:rtl w:val="0"/>
        </w:rPr>
        <w:t xml:space="preserve">O </w:t>
      </w:r>
      <w:hyperlink r:id="rId11">
        <w:r w:rsidDel="00000000" w:rsidR="00000000" w:rsidRPr="00000000">
          <w:rPr>
            <w:color w:val="1155cc"/>
            <w:highlight w:val="cyan"/>
            <w:u w:val="single"/>
            <w:rtl w:val="0"/>
          </w:rPr>
          <w:t xml:space="preserve">Comitê Rio Grande do Sul</w:t>
        </w:r>
      </w:hyperlink>
      <w:r w:rsidDel="00000000" w:rsidR="00000000" w:rsidRPr="00000000">
        <w:rPr>
          <w:color w:val="1155cc"/>
          <w:highlight w:val="cyan"/>
          <w:u w:val="single"/>
          <w:vertAlign w:val="superscript"/>
        </w:rPr>
        <w:footnoteReference w:customMarkFollows="0" w:id="9"/>
      </w:r>
      <w:hyperlink r:id="rId12">
        <w:r w:rsidDel="00000000" w:rsidR="00000000" w:rsidRPr="00000000">
          <w:rPr>
            <w:color w:val="1155cc"/>
            <w:highlight w:val="cyan"/>
            <w:u w:val="single"/>
            <w:rtl w:val="0"/>
          </w:rPr>
          <w:t xml:space="preserve"> </w:t>
        </w:r>
      </w:hyperlink>
      <w:r w:rsidDel="00000000" w:rsidR="00000000" w:rsidRPr="00000000">
        <w:rPr>
          <w:highlight w:val="cyan"/>
          <w:rtl w:val="0"/>
        </w:rPr>
        <w:t xml:space="preserve">e o </w:t>
      </w:r>
      <w:hyperlink r:id="rId13">
        <w:r w:rsidDel="00000000" w:rsidR="00000000" w:rsidRPr="00000000">
          <w:rPr>
            <w:color w:val="1155cc"/>
            <w:highlight w:val="cyan"/>
            <w:u w:val="single"/>
            <w:rtl w:val="0"/>
          </w:rPr>
          <w:t xml:space="preserve">Comitê Mato Grosso do Sul</w:t>
        </w:r>
      </w:hyperlink>
      <w:r w:rsidDel="00000000" w:rsidR="00000000" w:rsidRPr="00000000">
        <w:rPr>
          <w:highlight w:val="cyan"/>
          <w:vertAlign w:val="superscript"/>
        </w:rPr>
        <w:footnoteReference w:customMarkFollows="0" w:id="10"/>
      </w:r>
      <w:r w:rsidDel="00000000" w:rsidR="00000000" w:rsidRPr="00000000">
        <w:rPr>
          <w:highlight w:val="cyan"/>
          <w:rtl w:val="0"/>
        </w:rPr>
        <w:t xml:space="preserve"> participaram de atividades relacionadas com a construção dos planos subnacionais, contribuindo para construção do plano decenal que orientará as políticas educacionais desses estados.</w:t>
      </w:r>
    </w:p>
    <w:p w:rsidR="00000000" w:rsidDel="00000000" w:rsidP="00000000" w:rsidRDefault="00000000" w:rsidRPr="00000000" w14:paraId="000000E5">
      <w:pPr>
        <w:pStyle w:val="Heading2"/>
        <w:rPr>
          <w:color w:val="666666"/>
          <w:sz w:val="22"/>
          <w:szCs w:val="22"/>
        </w:rPr>
      </w:pPr>
      <w:bookmarkStart w:colFirst="0" w:colLast="0" w:name="_s01aezjg7ln7" w:id="8"/>
      <w:bookmarkEnd w:id="8"/>
      <w:r w:rsidDel="00000000" w:rsidR="00000000" w:rsidRPr="00000000">
        <w:rPr>
          <w:rtl w:val="0"/>
        </w:rPr>
        <w:t xml:space="preserve">---</w:t>
      </w:r>
      <w:r w:rsidDel="00000000" w:rsidR="00000000" w:rsidRPr="00000000">
        <w:rPr>
          <w:rtl w:val="0"/>
        </w:rPr>
        <w:t xml:space="preserve"> O que já conquistamos</w:t>
      </w: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Ao resgatar o caminho trilhado até aqui, podemos nos orgulhar de nossas conquistas construídas coletivamente. Nos últimos anos, a Rede da Campanha Nacional pelo Direito à Educação tem sido protagonista nos principais debates sobre desenvolvimento e implementação de políticas públicas educacionais no Brasil. Abaixo listamos alguns exemplos recentes. </w:t>
      </w:r>
    </w:p>
    <w:p w:rsidR="00000000" w:rsidDel="00000000" w:rsidP="00000000" w:rsidRDefault="00000000" w:rsidRPr="00000000" w14:paraId="000000E7">
      <w:pPr>
        <w:rPr>
          <w:b w:val="1"/>
          <w:bCs w:val="1"/>
        </w:rPr>
      </w:pPr>
      <w:r w:rsidDel="00000000" w:rsidR="00000000" w:rsidRPr="00000000">
        <w:rPr>
          <w:b w:val="1"/>
          <w:bCs w:val="1"/>
          <w:rtl w:val="0"/>
        </w:rPr>
        <w:t xml:space="preserve">Fundo de Manutenção e Desenvolvimento da Educação Básica e de Valorização dos Profissionais da Educação (Fundeb)</w:t>
      </w:r>
    </w:p>
    <w:p w:rsidR="00000000" w:rsidDel="00000000" w:rsidP="00000000" w:rsidRDefault="00000000" w:rsidRPr="00000000" w14:paraId="000000E8">
      <w:pPr>
        <w:rPr/>
      </w:pPr>
      <w:r w:rsidDel="00000000" w:rsidR="00000000" w:rsidRPr="00000000">
        <w:rPr>
          <w:rtl w:val="0"/>
        </w:rPr>
        <w:t xml:space="preserve">Nas conquistas da ação do Fundeb, a Campanha formulou argumentos técnicos e políticos consistentes, coordenando ampla e decisiva mobilização social, em atuação vitoriosa para a concretização da Emenda Constitucional 108, que contemplou todos os pontos propostos e defendidos pela Campanha:</w:t>
      </w:r>
    </w:p>
    <w:p w:rsidR="00000000" w:rsidDel="00000000" w:rsidP="00000000" w:rsidRDefault="00000000" w:rsidRPr="00000000" w14:paraId="000000E9">
      <w:pPr>
        <w:numPr>
          <w:ilvl w:val="0"/>
          <w:numId w:val="1"/>
        </w:numPr>
        <w:spacing w:after="0" w:afterAutospacing="0"/>
        <w:ind w:left="720" w:hanging="360"/>
        <w:rPr>
          <w:u w:val="none"/>
        </w:rPr>
      </w:pPr>
      <w:r w:rsidDel="00000000" w:rsidR="00000000" w:rsidRPr="00000000">
        <w:rPr>
          <w:rtl w:val="0"/>
        </w:rPr>
        <w:t xml:space="preserve">Aumento da complementação da União dos atuais 10% para 23%, com recursos novos e preservando o Salário-Educação;</w:t>
      </w:r>
    </w:p>
    <w:p w:rsidR="00000000" w:rsidDel="00000000" w:rsidP="00000000" w:rsidRDefault="00000000" w:rsidRPr="00000000" w14:paraId="000000EA">
      <w:pPr>
        <w:numPr>
          <w:ilvl w:val="0"/>
          <w:numId w:val="1"/>
        </w:numPr>
        <w:spacing w:after="0" w:afterAutospacing="0"/>
        <w:ind w:left="720" w:hanging="360"/>
        <w:rPr>
          <w:u w:val="none"/>
        </w:rPr>
      </w:pPr>
      <w:r w:rsidDel="00000000" w:rsidR="00000000" w:rsidRPr="00000000">
        <w:rPr>
          <w:rtl w:val="0"/>
        </w:rPr>
        <w:t xml:space="preserve">Constitucionalização do Custo Aluno-Qualidade (CAQ) como parâmetro para qualidade adequada da educação e como mecanismo de controle social, melhoria da gestão, segurança jurídica, fazendo avançar a justiça federativa no Brasil;</w:t>
      </w:r>
    </w:p>
    <w:p w:rsidR="00000000" w:rsidDel="00000000" w:rsidP="00000000" w:rsidRDefault="00000000" w:rsidRPr="00000000" w14:paraId="000000EB">
      <w:pPr>
        <w:numPr>
          <w:ilvl w:val="0"/>
          <w:numId w:val="1"/>
        </w:numPr>
        <w:spacing w:after="0" w:afterAutospacing="0"/>
        <w:ind w:left="720" w:hanging="360"/>
        <w:rPr>
          <w:u w:val="none"/>
        </w:rPr>
      </w:pPr>
      <w:r w:rsidDel="00000000" w:rsidR="00000000" w:rsidRPr="00000000">
        <w:rPr>
          <w:rtl w:val="0"/>
        </w:rPr>
        <w:t xml:space="preserve">Incorporação do Sistema Nacional de Avaliação da Educação Básica (Sinaeb) como política de avaliação que inclui, mas supera as avaliações de larga escala;</w:t>
      </w:r>
    </w:p>
    <w:p w:rsidR="00000000" w:rsidDel="00000000" w:rsidP="00000000" w:rsidRDefault="00000000" w:rsidRPr="00000000" w14:paraId="000000EC">
      <w:pPr>
        <w:numPr>
          <w:ilvl w:val="0"/>
          <w:numId w:val="1"/>
        </w:numPr>
        <w:spacing w:after="0" w:afterAutospacing="0"/>
        <w:ind w:left="720" w:hanging="360"/>
        <w:rPr>
          <w:u w:val="none"/>
        </w:rPr>
      </w:pPr>
      <w:r w:rsidDel="00000000" w:rsidR="00000000" w:rsidRPr="00000000">
        <w:rPr>
          <w:rtl w:val="0"/>
        </w:rPr>
        <w:t xml:space="preserve">Aprovação de sistema híbrido de distribuição de recursos, sendo mais equitativo, mas sem desestruturar grandes redes públicas do Norte e Nordeste do país;</w:t>
      </w:r>
    </w:p>
    <w:p w:rsidR="00000000" w:rsidDel="00000000" w:rsidP="00000000" w:rsidRDefault="00000000" w:rsidRPr="00000000" w14:paraId="000000ED">
      <w:pPr>
        <w:numPr>
          <w:ilvl w:val="0"/>
          <w:numId w:val="1"/>
        </w:numPr>
        <w:spacing w:after="0" w:afterAutospacing="0"/>
        <w:ind w:left="720" w:hanging="360"/>
        <w:rPr>
          <w:u w:val="none"/>
        </w:rPr>
      </w:pPr>
      <w:r w:rsidDel="00000000" w:rsidR="00000000" w:rsidRPr="00000000">
        <w:rPr>
          <w:rtl w:val="0"/>
        </w:rPr>
        <w:t xml:space="preserve">Uso do recurso público exclusivamente para a educação pública;</w:t>
      </w:r>
    </w:p>
    <w:p w:rsidR="00000000" w:rsidDel="00000000" w:rsidP="00000000" w:rsidRDefault="00000000" w:rsidRPr="00000000" w14:paraId="000000EE">
      <w:pPr>
        <w:numPr>
          <w:ilvl w:val="0"/>
          <w:numId w:val="1"/>
        </w:numPr>
        <w:spacing w:after="0" w:afterAutospacing="0"/>
        <w:ind w:left="720" w:hanging="360"/>
        <w:rPr>
          <w:u w:val="none"/>
        </w:rPr>
      </w:pPr>
      <w:r w:rsidDel="00000000" w:rsidR="00000000" w:rsidRPr="00000000">
        <w:rPr>
          <w:rtl w:val="0"/>
        </w:rPr>
        <w:t xml:space="preserve">Destinação dos 70% dos recursos do Fundeb para a valorização de todos os profissionais da educação</w:t>
      </w:r>
    </w:p>
    <w:p w:rsidR="00000000" w:rsidDel="00000000" w:rsidP="00000000" w:rsidRDefault="00000000" w:rsidRPr="00000000" w14:paraId="000000EF">
      <w:pPr>
        <w:numPr>
          <w:ilvl w:val="0"/>
          <w:numId w:val="1"/>
        </w:numPr>
        <w:spacing w:after="0" w:afterAutospacing="0"/>
        <w:ind w:left="720" w:hanging="360"/>
        <w:rPr>
          <w:u w:val="none"/>
        </w:rPr>
      </w:pPr>
      <w:r w:rsidDel="00000000" w:rsidR="00000000" w:rsidRPr="00000000">
        <w:rPr>
          <w:rtl w:val="0"/>
        </w:rPr>
        <w:t xml:space="preserve">Proibição do desvio dos recursos de Manutenção e Desenvolvimento do Ensino para o pagamento de aposentadorias. Atualmente, as escolas públicas perdem R$ 20 bilhões com essa transferência indevida.</w:t>
      </w:r>
    </w:p>
    <w:p w:rsidR="00000000" w:rsidDel="00000000" w:rsidP="00000000" w:rsidRDefault="00000000" w:rsidRPr="00000000" w14:paraId="000000F0">
      <w:pPr>
        <w:numPr>
          <w:ilvl w:val="0"/>
          <w:numId w:val="1"/>
        </w:numPr>
        <w:ind w:left="720" w:hanging="360"/>
        <w:rPr>
          <w:u w:val="none"/>
        </w:rPr>
      </w:pPr>
      <w:r w:rsidDel="00000000" w:rsidR="00000000" w:rsidRPr="00000000">
        <w:rPr>
          <w:rtl w:val="0"/>
        </w:rPr>
        <w:t xml:space="preserve">Com o CAQ na Constituição e o Fundeb permanente, foi dado um passo histórico para que a escola pública no Brasil seja transformada.</w:t>
      </w:r>
    </w:p>
    <w:p w:rsidR="00000000" w:rsidDel="00000000" w:rsidP="00000000" w:rsidRDefault="00000000" w:rsidRPr="00000000" w14:paraId="000000F1">
      <w:pPr>
        <w:rPr/>
      </w:pPr>
      <w:r w:rsidDel="00000000" w:rsidR="00000000" w:rsidRPr="00000000">
        <w:rPr>
          <w:rtl w:val="0"/>
        </w:rPr>
        <w:t xml:space="preserve">Para saber mais sobre as conquistas do FUNDEB acesse a</w:t>
      </w:r>
      <w:hyperlink r:id="rId14">
        <w:r w:rsidDel="00000000" w:rsidR="00000000" w:rsidRPr="00000000">
          <w:rPr>
            <w:color w:val="1155cc"/>
            <w:u w:val="single"/>
            <w:rtl w:val="0"/>
          </w:rPr>
          <w:t xml:space="preserve"> página da Campanha</w:t>
        </w:r>
      </w:hyperlink>
      <w:r w:rsidDel="00000000" w:rsidR="00000000" w:rsidRPr="00000000">
        <w:rPr>
          <w:vertAlign w:val="superscript"/>
        </w:rPr>
        <w:footnoteReference w:customMarkFollows="0" w:id="11"/>
      </w:r>
      <w:r w:rsidDel="00000000" w:rsidR="00000000" w:rsidRPr="00000000">
        <w:rPr>
          <w:rtl w:val="0"/>
        </w:rPr>
        <w:t xml:space="preserve"> sobre o assunto. Além disso, há um </w:t>
      </w:r>
      <w:hyperlink r:id="rId15">
        <w:r w:rsidDel="00000000" w:rsidR="00000000" w:rsidRPr="00000000">
          <w:rPr>
            <w:color w:val="1155cc"/>
            <w:u w:val="single"/>
            <w:rtl w:val="0"/>
          </w:rPr>
          <w:t xml:space="preserve">artigo publicado</w:t>
        </w:r>
      </w:hyperlink>
      <w:r w:rsidDel="00000000" w:rsidR="00000000" w:rsidRPr="00000000">
        <w:rPr>
          <w:vertAlign w:val="superscript"/>
        </w:rPr>
        <w:footnoteReference w:customMarkFollows="0" w:id="12"/>
      </w:r>
      <w:r w:rsidDel="00000000" w:rsidR="00000000" w:rsidRPr="00000000">
        <w:rPr>
          <w:rtl w:val="0"/>
        </w:rPr>
        <w:t xml:space="preserve"> de autoria de Andressa Pellanda e Daniel Cara que apresenta a trajetória de incidência política da Campanha Nacional pelo Direito à Educação na aprovação do novo e permanente Fundeb. </w:t>
      </w:r>
    </w:p>
    <w:p w:rsidR="00000000" w:rsidDel="00000000" w:rsidP="00000000" w:rsidRDefault="00000000" w:rsidRPr="00000000" w14:paraId="000000F2">
      <w:pPr>
        <w:rPr/>
      </w:pPr>
      <w:r w:rsidDel="00000000" w:rsidR="00000000" w:rsidRPr="00000000">
        <w:rPr>
          <w:rtl w:val="0"/>
        </w:rPr>
        <w:t xml:space="preserve">[descrição de imagens: A ilustração apresenta um painel gráfico com o tema "CAQ CUSTO ALUNO-QUALIDADE", utilizando elementos visuais que remetem à educação e finanças. O painel é composto por um fundo verde-água com uma grade sutil e elementos gráficos em laranja. No canto superior esquerdo, há duas moedas com o símbolo de dólar, sugerindo o aspecto financeiro. Centralizado, em letras brancas e proeminentes, está o texto "CAQ CUSTO ALUNO-QUALIDADE", com "CAQ" sendo a sigla, "CUSTO" em tamanho médio e "ALUNO-QUALIDADE" em letras maiores. No canto inferior direito, há o desenho de uma edificação escolar estilizada, com uma placa que indica "ESCOLAR". Engrenagens laranjas estão distribuídas ao redor do painel, sugerindo o funcionamento e a mecânica de um sistema.]</w:t>
      </w:r>
    </w:p>
    <w:p w:rsidR="00000000" w:rsidDel="00000000" w:rsidP="00000000" w:rsidRDefault="00000000" w:rsidRPr="00000000" w14:paraId="000000F3">
      <w:pPr>
        <w:rPr>
          <w:b w:val="1"/>
          <w:bCs w:val="1"/>
        </w:rPr>
      </w:pPr>
      <w:r w:rsidDel="00000000" w:rsidR="00000000" w:rsidRPr="00000000">
        <w:rPr>
          <w:b w:val="1"/>
          <w:bCs w:val="1"/>
          <w:rtl w:val="0"/>
        </w:rPr>
        <w:t xml:space="preserve">Custo Aluno-Qualidade (CAQ)</w:t>
      </w:r>
    </w:p>
    <w:p w:rsidR="00000000" w:rsidDel="00000000" w:rsidP="00000000" w:rsidRDefault="00000000" w:rsidRPr="00000000" w14:paraId="000000F4">
      <w:pPr>
        <w:rPr/>
      </w:pPr>
      <w:r w:rsidDel="00000000" w:rsidR="00000000" w:rsidRPr="00000000">
        <w:rPr>
          <w:rtl w:val="0"/>
        </w:rPr>
        <w:t xml:space="preserve">U</w:t>
      </w:r>
      <w:r w:rsidDel="00000000" w:rsidR="00000000" w:rsidRPr="00000000">
        <w:rPr>
          <w:rtl w:val="0"/>
        </w:rPr>
        <w:t xml:space="preserve">ma bandeira histórica da Campanha, o</w:t>
      </w:r>
      <w:hyperlink r:id="rId16">
        <w:r w:rsidDel="00000000" w:rsidR="00000000" w:rsidRPr="00000000">
          <w:rPr>
            <w:color w:val="1155cc"/>
            <w:u w:val="single"/>
            <w:rtl w:val="0"/>
          </w:rPr>
          <w:t xml:space="preserve"> Custo Aluno-Qualidade (CAQ)</w:t>
        </w:r>
      </w:hyperlink>
      <w:r w:rsidDel="00000000" w:rsidR="00000000" w:rsidRPr="00000000">
        <w:rPr>
          <w:vertAlign w:val="superscript"/>
        </w:rPr>
        <w:footnoteReference w:customMarkFollows="0" w:id="13"/>
      </w:r>
      <w:r w:rsidDel="00000000" w:rsidR="00000000" w:rsidRPr="00000000">
        <w:rPr>
          <w:rtl w:val="0"/>
        </w:rPr>
        <w:t xml:space="preserve"> é mais do que o cálculo técnico de um mecanismo de financiamento; é a proposta de um padrão de qualidade que exige financiamento público adequado e a valorização dos profissionais da educação como pilares de um projeto de desenvolvimento nacional soberano e includente.</w:t>
      </w:r>
    </w:p>
    <w:p w:rsidR="00000000" w:rsidDel="00000000" w:rsidP="00000000" w:rsidRDefault="00000000" w:rsidRPr="00000000" w14:paraId="000000F5">
      <w:pPr>
        <w:rPr/>
      </w:pPr>
      <w:r w:rsidDel="00000000" w:rsidR="00000000" w:rsidRPr="00000000">
        <w:rPr>
          <w:rtl w:val="0"/>
        </w:rPr>
        <w:t xml:space="preserve">O </w:t>
      </w:r>
      <w:r w:rsidDel="00000000" w:rsidR="00000000" w:rsidRPr="00000000">
        <w:rPr>
          <w:b w:val="1"/>
          <w:bCs w:val="1"/>
          <w:rtl w:val="0"/>
        </w:rPr>
        <w:t xml:space="preserve">CAQi - Custo Aluno-Qualidade Inicial </w:t>
      </w:r>
      <w:r w:rsidDel="00000000" w:rsidR="00000000" w:rsidRPr="00000000">
        <w:rPr>
          <w:rtl w:val="0"/>
        </w:rPr>
        <w:t xml:space="preserve">é um mecanismo criado pela Campanha Nacional pelo Direito à Educação. Ele traduz em valores o quanto o Brasil precisa investir por aluno ao ano, em cada etapa e modalidade da educação básica pública, para garantir, ao menos, um padrão mínimo de qualidade do ensino.</w:t>
      </w:r>
    </w:p>
    <w:p w:rsidR="00000000" w:rsidDel="00000000" w:rsidP="00000000" w:rsidRDefault="00000000" w:rsidRPr="00000000" w14:paraId="000000F6">
      <w:pPr>
        <w:rPr/>
      </w:pPr>
      <w:r w:rsidDel="00000000" w:rsidR="00000000" w:rsidRPr="00000000">
        <w:rPr>
          <w:rtl w:val="0"/>
        </w:rPr>
        <w:t xml:space="preserve">O </w:t>
      </w:r>
      <w:r w:rsidDel="00000000" w:rsidR="00000000" w:rsidRPr="00000000">
        <w:rPr>
          <w:b w:val="1"/>
          <w:bCs w:val="1"/>
          <w:rtl w:val="0"/>
        </w:rPr>
        <w:t xml:space="preserve">CAQ</w:t>
      </w:r>
      <w:r w:rsidDel="00000000" w:rsidR="00000000" w:rsidRPr="00000000">
        <w:rPr>
          <w:rtl w:val="0"/>
        </w:rPr>
        <w:t xml:space="preserve">, que está sendo discutido e calculado pela rede da Campanha Nacional pelo Direito à Educação, representará o esforço do Brasil em se aproximar dos países mais desenvolvidos do mundo em termos educacionais. </w:t>
      </w:r>
    </w:p>
    <w:p w:rsidR="00000000" w:rsidDel="00000000" w:rsidP="00000000" w:rsidRDefault="00000000" w:rsidRPr="00000000" w14:paraId="000000F7">
      <w:pPr>
        <w:rPr/>
      </w:pPr>
      <w:r w:rsidDel="00000000" w:rsidR="00000000" w:rsidRPr="00000000">
        <w:rPr>
          <w:rtl w:val="0"/>
        </w:rPr>
        <w:t xml:space="preserve">Graças à incidência da sociedade civil, em especial da Campanha Nacional pelo Direito à Educação, o CAQi e o CAQ foram plenamente reconhecidos como instrumentos basilares para a consagração do </w:t>
      </w:r>
      <w:r w:rsidDel="00000000" w:rsidR="00000000" w:rsidRPr="00000000">
        <w:rPr>
          <w:rtl w:val="0"/>
        </w:rPr>
        <w:t xml:space="preserve">direito</w:t>
      </w:r>
      <w:r w:rsidDel="00000000" w:rsidR="00000000" w:rsidRPr="00000000">
        <w:rPr>
          <w:rtl w:val="0"/>
        </w:rPr>
        <w:t xml:space="preserve"> à uma educação pública de qualidade no Brasil.</w:t>
      </w: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t xml:space="preserve">Atualmente o CAQ está sendo debatido como parte da proposta do Sistema Nacional de Educação (SNE). O texto aprovado na Câmara não corrige distorções, o que exigirá esforços para revisão no Senado Federal. A Campanha publicou, em 2025, um posicionamento público </w:t>
      </w:r>
      <w:hyperlink r:id="rId17">
        <w:r w:rsidDel="00000000" w:rsidR="00000000" w:rsidRPr="00000000">
          <w:rPr>
            <w:color w:val="1155cc"/>
            <w:u w:val="single"/>
            <w:rtl w:val="0"/>
          </w:rPr>
          <w:t xml:space="preserve">em defesa de um Sistema Nacional de Educação mais justo, equitativo e efetivo</w:t>
        </w:r>
      </w:hyperlink>
      <w:r w:rsidDel="00000000" w:rsidR="00000000" w:rsidRPr="00000000">
        <w:rPr>
          <w:vertAlign w:val="superscript"/>
        </w:rPr>
        <w:footnoteReference w:customMarkFollows="0" w:id="14"/>
      </w:r>
      <w:r w:rsidDel="00000000" w:rsidR="00000000" w:rsidRPr="00000000">
        <w:rPr>
          <w:rtl w:val="0"/>
        </w:rPr>
        <w:t xml:space="preserve">, destacando a importância de um financiamento adequado e justo da educação pública brasileira:</w:t>
      </w:r>
    </w:p>
    <w:p w:rsidR="00000000" w:rsidDel="00000000" w:rsidP="00000000" w:rsidRDefault="00000000" w:rsidRPr="00000000" w14:paraId="000000FA">
      <w:pPr>
        <w:spacing w:after="200" w:lineRule="auto"/>
        <w:ind w:left="720" w:firstLine="0"/>
        <w:rPr/>
      </w:pPr>
      <w:r w:rsidDel="00000000" w:rsidR="00000000" w:rsidRPr="00000000">
        <w:rPr>
          <w:rtl w:val="0"/>
        </w:rPr>
        <w:t xml:space="preserve">(a) É fundamental que o Custo Aluno Qualidade (CAQ) garanta insumos necessários como um piso salarial para os profissionais da educação, política de carreira, número adequado de crianças/estudantes por turma, biblioteca e sala de leitura, laboratório de ciências, internet banda larga, quadra poliesportiva coberta, alimentação nutritiva, transporte escolar digno, banheiros, água potável, acesso a tratamento de água e esgoto, energia elétrica, ventilação adequada, infraestrutura sustentável baseada na natureza.</w:t>
      </w:r>
    </w:p>
    <w:p w:rsidR="00000000" w:rsidDel="00000000" w:rsidP="00000000" w:rsidRDefault="00000000" w:rsidRPr="00000000" w14:paraId="000000FB">
      <w:pPr>
        <w:spacing w:after="200" w:lineRule="auto"/>
        <w:ind w:left="720" w:firstLine="0"/>
        <w:rPr/>
      </w:pPr>
      <w:r w:rsidDel="00000000" w:rsidR="00000000" w:rsidRPr="00000000">
        <w:rPr>
          <w:rtl w:val="0"/>
        </w:rPr>
        <w:t xml:space="preserve">(b) A supressão do dispositivo que determinava à União a suplementar recursos para entes que não atingissem o CAQ esvazia o caráter redistributivo do sistema. Sem essa referência explícita, a complementação financeira perde seu foco na equalização e no padrão mínimo de qualidade, perpetuando desigualdades regionais, e deve ser reintegrada.</w:t>
      </w:r>
    </w:p>
    <w:p w:rsidR="00000000" w:rsidDel="00000000" w:rsidP="00000000" w:rsidRDefault="00000000" w:rsidRPr="00000000" w14:paraId="000000FC">
      <w:pPr>
        <w:spacing w:after="200" w:lineRule="auto"/>
        <w:ind w:left="720" w:firstLine="0"/>
        <w:rPr/>
      </w:pPr>
      <w:r w:rsidDel="00000000" w:rsidR="00000000" w:rsidRPr="00000000">
        <w:rPr>
          <w:rtl w:val="0"/>
        </w:rPr>
        <w:t xml:space="preserve">(c) É crucial distinguir claramente o custeio da educação (vinculado ao CAQ e ao padrão mínimo de qualidade constitucional) da avaliação educacional. A fusão desses conceitos no texto gera riscos - inclusive sob o conceito de “padrão de qualidade” - de aprofundamento das desigualdades.</w:t>
      </w:r>
    </w:p>
    <w:p w:rsidR="00000000" w:rsidDel="00000000" w:rsidP="00000000" w:rsidRDefault="00000000" w:rsidRPr="00000000" w14:paraId="000000FD">
      <w:pPr>
        <w:spacing w:after="200" w:lineRule="auto"/>
        <w:ind w:left="720" w:firstLine="0"/>
        <w:rPr/>
      </w:pPr>
      <w:r w:rsidDel="00000000" w:rsidR="00000000" w:rsidRPr="00000000">
        <w:rPr>
          <w:rtl w:val="0"/>
        </w:rPr>
        <w:t xml:space="preserve">(d) O financiamento deve seguir parâmetros nacionais do CAQ, com variação apenas na aplicação dos valores de acordo com as diversidades territoriais, e não na definição dos insumos essenciais.</w:t>
      </w:r>
    </w:p>
    <w:p w:rsidR="00000000" w:rsidDel="00000000" w:rsidP="00000000" w:rsidRDefault="00000000" w:rsidRPr="00000000" w14:paraId="000000FE">
      <w:pPr>
        <w:spacing w:after="200" w:lineRule="auto"/>
        <w:ind w:left="720" w:firstLine="0"/>
        <w:rPr/>
      </w:pPr>
      <w:r w:rsidDel="00000000" w:rsidR="00000000" w:rsidRPr="00000000">
        <w:rPr>
          <w:rtl w:val="0"/>
        </w:rPr>
        <w:t xml:space="preserve">(e) No ensino superior, a proposta de “padrões de qualidade” é potencialmente interessante, mas a ausência de detalhamento sobre seu vínculo com o financiamento e a falta de debate de uma proposição tão nova com ampla participação das comunidades acadêmica e científica é um risco e precisa ser melhor balizado.</w:t>
      </w: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O CAQi e o CAQ estão inseridos no contexto maior de discussão sobre qualidade na educação em nosso país e sobre o pacto federativo, o que inclui o debate sobre o Sistema Nacional de Educação. </w:t>
      </w:r>
    </w:p>
    <w:p w:rsidR="00000000" w:rsidDel="00000000" w:rsidP="00000000" w:rsidRDefault="00000000" w:rsidRPr="00000000" w14:paraId="00000101">
      <w:pPr>
        <w:rPr/>
      </w:pPr>
      <w:r w:rsidDel="00000000" w:rsidR="00000000" w:rsidRPr="00000000">
        <w:rPr>
          <w:rtl w:val="0"/>
        </w:rPr>
        <w:t xml:space="preserve">Em termos de políticas de financiamentos as conquistas são significativas e fundamentais para a garantia da educação pública de qualidade, mas precisamos sempre ficar atentos para evitar retrocessos e conquistar o que ainda falta!</w:t>
      </w:r>
    </w:p>
    <w:p w:rsidR="00000000" w:rsidDel="00000000" w:rsidP="00000000" w:rsidRDefault="00000000" w:rsidRPr="00000000" w14:paraId="00000102">
      <w:pPr>
        <w:rPr>
          <w:highlight w:val="cyan"/>
        </w:rPr>
      </w:pPr>
      <w:r w:rsidDel="00000000" w:rsidR="00000000" w:rsidRPr="00000000">
        <w:rPr>
          <w:highlight w:val="cyan"/>
          <w:rtl w:val="0"/>
        </w:rPr>
        <w:t xml:space="preserve">[BOX]</w:t>
      </w:r>
    </w:p>
    <w:p w:rsidR="00000000" w:rsidDel="00000000" w:rsidP="00000000" w:rsidRDefault="00000000" w:rsidRPr="00000000" w14:paraId="00000103">
      <w:pPr>
        <w:rPr>
          <w:highlight w:val="cyan"/>
        </w:rPr>
      </w:pPr>
      <w:r w:rsidDel="00000000" w:rsidR="00000000" w:rsidRPr="00000000">
        <w:rPr>
          <w:highlight w:val="cyan"/>
          <w:rtl w:val="0"/>
        </w:rPr>
        <w:t xml:space="preserve">Simulador de Custo-Aluno Qualidade (SimCAQ)</w:t>
      </w:r>
    </w:p>
    <w:p w:rsidR="00000000" w:rsidDel="00000000" w:rsidP="00000000" w:rsidRDefault="00000000" w:rsidRPr="00000000" w14:paraId="00000104">
      <w:pPr>
        <w:rPr>
          <w:highlight w:val="cyan"/>
        </w:rPr>
      </w:pPr>
      <w:r w:rsidDel="00000000" w:rsidR="00000000" w:rsidRPr="00000000">
        <w:rPr>
          <w:highlight w:val="cyan"/>
          <w:rtl w:val="0"/>
        </w:rPr>
        <w:t xml:space="preserve">O</w:t>
      </w:r>
      <w:hyperlink r:id="rId18">
        <w:r w:rsidDel="00000000" w:rsidR="00000000" w:rsidRPr="00000000">
          <w:rPr>
            <w:color w:val="1155cc"/>
            <w:highlight w:val="cyan"/>
            <w:u w:val="single"/>
            <w:rtl w:val="0"/>
          </w:rPr>
          <w:t xml:space="preserve"> Simulador de Custo Aluno-Qualidade (SimCAQ)</w:t>
        </w:r>
      </w:hyperlink>
      <w:r w:rsidDel="00000000" w:rsidR="00000000" w:rsidRPr="00000000">
        <w:rPr>
          <w:highlight w:val="cyan"/>
          <w:vertAlign w:val="superscript"/>
        </w:rPr>
        <w:footnoteReference w:customMarkFollows="0" w:id="15"/>
      </w:r>
      <w:r w:rsidDel="00000000" w:rsidR="00000000" w:rsidRPr="00000000">
        <w:rPr>
          <w:highlight w:val="cyan"/>
          <w:rtl w:val="0"/>
        </w:rPr>
        <w:t xml:space="preserve"> um sistema computacional disponível na internet, gratuito, que permite estimar o custo da oferta de ensino em condições de qualidade, coordenado pelo Laboratório de Dados Educacionais (LDE), grupo de pesquisa, interdisciplinar e interinstitucional, que reúne professores(as), técnicos(as) e discentes do Departamento de Planejamento e Administração Escolar da Universidade Federal do Paraná (DEPLAE/UFPR) e da Faculdade de Administração, Ciências Contábeis e Ciências Econômicas da Universidade Federal de Goiás (FACE/UFG) e da Faculdade de Filosofia, Ciências e Letras de Ribeirão Preto da Universidade de São Paulo (FFCLRP-USP).</w:t>
      </w:r>
    </w:p>
    <w:p w:rsidR="00000000" w:rsidDel="00000000" w:rsidP="00000000" w:rsidRDefault="00000000" w:rsidRPr="00000000" w14:paraId="00000105">
      <w:pPr>
        <w:rPr>
          <w:highlight w:val="cyan"/>
        </w:rPr>
      </w:pPr>
      <w:r w:rsidDel="00000000" w:rsidR="00000000" w:rsidRPr="00000000">
        <w:rPr>
          <w:highlight w:val="cyan"/>
          <w:rtl w:val="0"/>
        </w:rPr>
        <w:t xml:space="preserve"> É uma ferramenta de planejamento educacional com ênfase no aspecto orçamentário que realiza o diagnóstico dos contextos educacionais e permite a inserção e a edição de inúmeros parâmetros de condições de oferta para simular o orçamento necessário.</w:t>
      </w:r>
    </w:p>
    <w:p w:rsidR="00000000" w:rsidDel="00000000" w:rsidP="00000000" w:rsidRDefault="00000000" w:rsidRPr="00000000" w14:paraId="00000106">
      <w:pPr>
        <w:rPr>
          <w:highlight w:val="cyan"/>
        </w:rPr>
      </w:pPr>
      <w:r w:rsidDel="00000000" w:rsidR="00000000" w:rsidRPr="00000000">
        <w:rPr>
          <w:highlight w:val="cyan"/>
          <w:rtl w:val="0"/>
        </w:rPr>
        <w:t xml:space="preserve">A ferramenta permite estimar o CAQ de cada escola pública brasileira. Por isso é tão importante para diagnósticos e análises sobre financiamento da educação nos territórios. </w:t>
      </w:r>
    </w:p>
    <w:p w:rsidR="00000000" w:rsidDel="00000000" w:rsidP="00000000" w:rsidRDefault="00000000" w:rsidRPr="00000000" w14:paraId="00000107">
      <w:pPr>
        <w:pStyle w:val="Heading2"/>
        <w:rPr/>
      </w:pPr>
      <w:bookmarkStart w:colFirst="0" w:colLast="0" w:name="_920t6q7g2yq6" w:id="9"/>
      <w:bookmarkEnd w:id="9"/>
      <w:r w:rsidDel="00000000" w:rsidR="00000000" w:rsidRPr="00000000">
        <w:rPr>
          <w:rtl w:val="0"/>
        </w:rPr>
        <w:t xml:space="preserve">--- O que precisamos conquistar</w:t>
      </w:r>
    </w:p>
    <w:p w:rsidR="00000000" w:rsidDel="00000000" w:rsidP="00000000" w:rsidRDefault="00000000" w:rsidRPr="00000000" w14:paraId="00000108">
      <w:pPr>
        <w:rPr>
          <w:b w:val="1"/>
          <w:bCs w:val="1"/>
        </w:rPr>
      </w:pPr>
      <w:r w:rsidDel="00000000" w:rsidR="00000000" w:rsidRPr="00000000">
        <w:rPr>
          <w:b w:val="1"/>
          <w:bCs w:val="1"/>
          <w:rtl w:val="0"/>
        </w:rPr>
        <w:t xml:space="preserve">Sistema Nacional de E</w:t>
      </w:r>
      <w:r w:rsidDel="00000000" w:rsidR="00000000" w:rsidRPr="00000000">
        <w:rPr>
          <w:b w:val="1"/>
          <w:bCs w:val="1"/>
          <w:rtl w:val="0"/>
        </w:rPr>
        <w:t xml:space="preserve">ducação</w:t>
      </w: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A aprovação final do Sistema Nacional de Educação, realizada em outubro de 2025, foi uma </w:t>
      </w:r>
      <w:hyperlink r:id="rId19">
        <w:r w:rsidDel="00000000" w:rsidR="00000000" w:rsidRPr="00000000">
          <w:rPr>
            <w:color w:val="1155cc"/>
            <w:u w:val="single"/>
            <w:rtl w:val="0"/>
          </w:rPr>
          <w:t xml:space="preserve">vitória</w:t>
        </w:r>
      </w:hyperlink>
      <w:r w:rsidDel="00000000" w:rsidR="00000000" w:rsidRPr="00000000">
        <w:rPr>
          <w:color w:val="1155cc"/>
          <w:u w:val="single"/>
          <w:vertAlign w:val="superscript"/>
        </w:rPr>
        <w:footnoteReference w:customMarkFollows="0" w:id="16"/>
      </w:r>
      <w:hyperlink r:id="rId20">
        <w:r w:rsidDel="00000000" w:rsidR="00000000" w:rsidRPr="00000000">
          <w:rPr>
            <w:color w:val="1155cc"/>
            <w:u w:val="single"/>
            <w:rtl w:val="0"/>
          </w:rPr>
          <w:t xml:space="preserve"> </w:t>
        </w:r>
      </w:hyperlink>
      <w:r w:rsidDel="00000000" w:rsidR="00000000" w:rsidRPr="00000000">
        <w:rPr>
          <w:rtl w:val="0"/>
        </w:rPr>
        <w:t xml:space="preserve">que  garantiu ajustes importantes em relação ao texto da Câmara dos Deputados, mas ainda precisamos continuar na luta para assegurar um SNE robusto. </w:t>
      </w:r>
    </w:p>
    <w:p w:rsidR="00000000" w:rsidDel="00000000" w:rsidP="00000000" w:rsidRDefault="00000000" w:rsidRPr="00000000" w14:paraId="0000010A">
      <w:pPr>
        <w:rPr/>
      </w:pPr>
      <w:r w:rsidDel="00000000" w:rsidR="00000000" w:rsidRPr="00000000">
        <w:rPr>
          <w:rtl w:val="0"/>
        </w:rPr>
        <w:t xml:space="preserve">O texto aprovado inclui a regulação do Custo Aluno-Qualidade (CAQ), constitucionalizado pela EC 108/2020, do Fundeb permanente, garantindo:</w:t>
      </w:r>
    </w:p>
    <w:p w:rsidR="00000000" w:rsidDel="00000000" w:rsidP="00000000" w:rsidRDefault="00000000" w:rsidRPr="00000000" w14:paraId="0000010B">
      <w:pPr>
        <w:spacing w:after="0" w:lineRule="auto"/>
        <w:ind w:left="720" w:firstLine="0"/>
        <w:rPr/>
      </w:pPr>
      <w:r w:rsidDel="00000000" w:rsidR="00000000" w:rsidRPr="00000000">
        <w:rPr>
          <w:rtl w:val="0"/>
        </w:rPr>
        <w:t xml:space="preserve">I - jornada escolar mínima nos estabelecimentos de ensino; </w:t>
      </w:r>
    </w:p>
    <w:p w:rsidR="00000000" w:rsidDel="00000000" w:rsidP="00000000" w:rsidRDefault="00000000" w:rsidRPr="00000000" w14:paraId="0000010C">
      <w:pPr>
        <w:spacing w:after="0" w:lineRule="auto"/>
        <w:ind w:left="720" w:firstLine="0"/>
        <w:rPr/>
      </w:pPr>
      <w:r w:rsidDel="00000000" w:rsidR="00000000" w:rsidRPr="00000000">
        <w:rPr>
          <w:rtl w:val="0"/>
        </w:rPr>
      </w:r>
    </w:p>
    <w:p w:rsidR="00000000" w:rsidDel="00000000" w:rsidP="00000000" w:rsidRDefault="00000000" w:rsidRPr="00000000" w14:paraId="0000010D">
      <w:pPr>
        <w:spacing w:after="0" w:lineRule="auto"/>
        <w:ind w:left="720" w:firstLine="0"/>
        <w:rPr/>
      </w:pPr>
      <w:r w:rsidDel="00000000" w:rsidR="00000000" w:rsidRPr="00000000">
        <w:rPr>
          <w:rtl w:val="0"/>
        </w:rPr>
        <w:t xml:space="preserve">II - adequada razão professor-aluno por turma; </w:t>
      </w:r>
    </w:p>
    <w:p w:rsidR="00000000" w:rsidDel="00000000" w:rsidP="00000000" w:rsidRDefault="00000000" w:rsidRPr="00000000" w14:paraId="0000010E">
      <w:pPr>
        <w:spacing w:after="0" w:lineRule="auto"/>
        <w:ind w:left="720" w:firstLine="0"/>
        <w:rPr/>
      </w:pPr>
      <w:r w:rsidDel="00000000" w:rsidR="00000000" w:rsidRPr="00000000">
        <w:rPr>
          <w:rtl w:val="0"/>
        </w:rPr>
      </w:r>
    </w:p>
    <w:p w:rsidR="00000000" w:rsidDel="00000000" w:rsidP="00000000" w:rsidRDefault="00000000" w:rsidRPr="00000000" w14:paraId="0000010F">
      <w:pPr>
        <w:spacing w:after="0" w:lineRule="auto"/>
        <w:ind w:left="720" w:firstLine="0"/>
        <w:rPr/>
      </w:pPr>
      <w:r w:rsidDel="00000000" w:rsidR="00000000" w:rsidRPr="00000000">
        <w:rPr>
          <w:rtl w:val="0"/>
        </w:rPr>
        <w:t xml:space="preserve">III - formação docente adequada às áreas de atuação; </w:t>
      </w:r>
    </w:p>
    <w:p w:rsidR="00000000" w:rsidDel="00000000" w:rsidP="00000000" w:rsidRDefault="00000000" w:rsidRPr="00000000" w14:paraId="00000110">
      <w:pPr>
        <w:spacing w:after="0" w:lineRule="auto"/>
        <w:ind w:left="720" w:firstLine="0"/>
        <w:rPr/>
      </w:pPr>
      <w:r w:rsidDel="00000000" w:rsidR="00000000" w:rsidRPr="00000000">
        <w:rPr>
          <w:rtl w:val="0"/>
        </w:rPr>
      </w:r>
    </w:p>
    <w:p w:rsidR="00000000" w:rsidDel="00000000" w:rsidP="00000000" w:rsidRDefault="00000000" w:rsidRPr="00000000" w14:paraId="00000111">
      <w:pPr>
        <w:spacing w:after="0" w:lineRule="auto"/>
        <w:ind w:left="720" w:firstLine="0"/>
        <w:rPr/>
      </w:pPr>
      <w:r w:rsidDel="00000000" w:rsidR="00000000" w:rsidRPr="00000000">
        <w:rPr>
          <w:rtl w:val="0"/>
        </w:rPr>
        <w:t xml:space="preserve">IV - existência de plano de carreira e de piso salarial profissional nacional dos profissionais do magistério público; </w:t>
      </w:r>
    </w:p>
    <w:p w:rsidR="00000000" w:rsidDel="00000000" w:rsidP="00000000" w:rsidRDefault="00000000" w:rsidRPr="00000000" w14:paraId="00000112">
      <w:pPr>
        <w:spacing w:after="0" w:lineRule="auto"/>
        <w:ind w:left="720" w:firstLine="0"/>
        <w:rPr/>
      </w:pPr>
      <w:r w:rsidDel="00000000" w:rsidR="00000000" w:rsidRPr="00000000">
        <w:rPr>
          <w:rtl w:val="0"/>
        </w:rPr>
      </w:r>
    </w:p>
    <w:p w:rsidR="00000000" w:rsidDel="00000000" w:rsidP="00000000" w:rsidRDefault="00000000" w:rsidRPr="00000000" w14:paraId="00000113">
      <w:pPr>
        <w:spacing w:after="0" w:lineRule="auto"/>
        <w:ind w:left="720" w:firstLine="0"/>
        <w:rPr/>
      </w:pPr>
      <w:r w:rsidDel="00000000" w:rsidR="00000000" w:rsidRPr="00000000">
        <w:rPr>
          <w:rtl w:val="0"/>
        </w:rPr>
        <w:t xml:space="preserve">V - nível de profissionalização e de qualificação dos profissionais da educação não docentes; </w:t>
      </w:r>
    </w:p>
    <w:p w:rsidR="00000000" w:rsidDel="00000000" w:rsidP="00000000" w:rsidRDefault="00000000" w:rsidRPr="00000000" w14:paraId="00000114">
      <w:pPr>
        <w:spacing w:after="0" w:lineRule="auto"/>
        <w:ind w:left="720" w:firstLine="0"/>
        <w:rPr/>
      </w:pPr>
      <w:r w:rsidDel="00000000" w:rsidR="00000000" w:rsidRPr="00000000">
        <w:rPr>
          <w:rtl w:val="0"/>
        </w:rPr>
      </w:r>
    </w:p>
    <w:p w:rsidR="00000000" w:rsidDel="00000000" w:rsidP="00000000" w:rsidRDefault="00000000" w:rsidRPr="00000000" w14:paraId="00000115">
      <w:pPr>
        <w:spacing w:after="0" w:lineRule="auto"/>
        <w:ind w:left="720" w:firstLine="0"/>
        <w:rPr/>
      </w:pPr>
      <w:r w:rsidDel="00000000" w:rsidR="00000000" w:rsidRPr="00000000">
        <w:rPr>
          <w:rtl w:val="0"/>
        </w:rPr>
        <w:t xml:space="preserve">VI - estrutura física e instalações escolares com padrões de conforto ambiental, espaços apropriados para o desenvolvimento integral do processo pedagógico, salubridade, água potável e instalações sanitárias adequadas, acessibilidade e sustentabilidade ambiental; </w:t>
      </w:r>
    </w:p>
    <w:p w:rsidR="00000000" w:rsidDel="00000000" w:rsidP="00000000" w:rsidRDefault="00000000" w:rsidRPr="00000000" w14:paraId="00000116">
      <w:pPr>
        <w:spacing w:after="0" w:lineRule="auto"/>
        <w:ind w:left="720" w:firstLine="0"/>
        <w:rPr/>
      </w:pPr>
      <w:r w:rsidDel="00000000" w:rsidR="00000000" w:rsidRPr="00000000">
        <w:rPr>
          <w:rtl w:val="0"/>
        </w:rPr>
      </w:r>
    </w:p>
    <w:p w:rsidR="00000000" w:rsidDel="00000000" w:rsidP="00000000" w:rsidRDefault="00000000" w:rsidRPr="00000000" w14:paraId="00000117">
      <w:pPr>
        <w:spacing w:after="0" w:lineRule="auto"/>
        <w:ind w:left="720" w:firstLine="0"/>
        <w:rPr/>
      </w:pPr>
      <w:r w:rsidDel="00000000" w:rsidR="00000000" w:rsidRPr="00000000">
        <w:rPr>
          <w:rtl w:val="0"/>
        </w:rPr>
        <w:t xml:space="preserve">VII - recursos educacionais e tecnologias digitais; </w:t>
      </w:r>
    </w:p>
    <w:p w:rsidR="00000000" w:rsidDel="00000000" w:rsidP="00000000" w:rsidRDefault="00000000" w:rsidRPr="00000000" w14:paraId="00000118">
      <w:pPr>
        <w:spacing w:after="0" w:lineRule="auto"/>
        <w:ind w:left="720" w:firstLine="0"/>
        <w:rPr/>
      </w:pPr>
      <w:r w:rsidDel="00000000" w:rsidR="00000000" w:rsidRPr="00000000">
        <w:rPr>
          <w:rtl w:val="0"/>
        </w:rPr>
      </w:r>
    </w:p>
    <w:p w:rsidR="00000000" w:rsidDel="00000000" w:rsidP="00000000" w:rsidRDefault="00000000" w:rsidRPr="00000000" w14:paraId="00000119">
      <w:pPr>
        <w:spacing w:after="0" w:lineRule="auto"/>
        <w:ind w:left="720" w:firstLine="0"/>
        <w:rPr/>
      </w:pPr>
      <w:r w:rsidDel="00000000" w:rsidR="00000000" w:rsidRPr="00000000">
        <w:rPr>
          <w:rtl w:val="0"/>
        </w:rPr>
        <w:t xml:space="preserve">VIII - serviços complementares de apoio ao aluno.</w:t>
      </w:r>
    </w:p>
    <w:p w:rsidR="00000000" w:rsidDel="00000000" w:rsidP="00000000" w:rsidRDefault="00000000" w:rsidRPr="00000000" w14:paraId="0000011A">
      <w:pPr>
        <w:spacing w:after="0" w:lineRule="auto"/>
        <w:ind w:left="720" w:firstLine="0"/>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t xml:space="preserve">PPara que o SNE seja implementado de fato a Campanha seguirá atuando para a melhoria da legislação brasileira para que a cooperação e a colaboração federativas na forma de um Sistema Nacional de Educação, possa ser robusto e favorecer de fato a educação pública, gratuita e de qualidade no país. Isto significa desempenhar sua função para superar a fr</w:t>
      </w:r>
      <w:r w:rsidDel="00000000" w:rsidR="00000000" w:rsidRPr="00000000">
        <w:rPr>
          <w:rtl w:val="0"/>
        </w:rPr>
        <w:t xml:space="preserve">agmentação das </w:t>
      </w:r>
      <w:r w:rsidDel="00000000" w:rsidR="00000000" w:rsidRPr="00000000">
        <w:rPr>
          <w:rtl w:val="0"/>
        </w:rPr>
        <w:t xml:space="preserve">políticas educacionais entre União, estados e municípios</w:t>
      </w:r>
    </w:p>
    <w:p w:rsidR="00000000" w:rsidDel="00000000" w:rsidP="00000000" w:rsidRDefault="00000000" w:rsidRPr="00000000" w14:paraId="0000011C">
      <w:pPr>
        <w:rPr>
          <w:highlight w:val="cyan"/>
        </w:rPr>
      </w:pPr>
      <w:r w:rsidDel="00000000" w:rsidR="00000000" w:rsidRPr="00000000">
        <w:rPr>
          <w:highlight w:val="cyan"/>
          <w:rtl w:val="0"/>
        </w:rPr>
        <w:t xml:space="preserve">[BOX]</w:t>
      </w:r>
    </w:p>
    <w:p w:rsidR="00000000" w:rsidDel="00000000" w:rsidP="00000000" w:rsidRDefault="00000000" w:rsidRPr="00000000" w14:paraId="0000011D">
      <w:pPr>
        <w:rPr>
          <w:highlight w:val="cyan"/>
        </w:rPr>
      </w:pPr>
      <w:r w:rsidDel="00000000" w:rsidR="00000000" w:rsidRPr="00000000">
        <w:rPr>
          <w:highlight w:val="cyan"/>
          <w:rtl w:val="0"/>
        </w:rPr>
        <w:t xml:space="preserve">O volume de aportes para o desenvolvimento dos sistemas nacionais de educação estagnou em termos absolutos e diminuiu em termos relativos desde 2015</w:t>
      </w:r>
    </w:p>
    <w:p w:rsidR="00000000" w:rsidDel="00000000" w:rsidP="00000000" w:rsidRDefault="00000000" w:rsidRPr="00000000" w14:paraId="0000011E">
      <w:pPr>
        <w:rPr>
          <w:highlight w:val="cyan"/>
        </w:rPr>
      </w:pPr>
      <w:r w:rsidDel="00000000" w:rsidR="00000000" w:rsidRPr="00000000">
        <w:rPr>
          <w:highlight w:val="cyan"/>
          <w:rtl w:val="0"/>
        </w:rPr>
        <w:t xml:space="preserve">O cenário internacional demonstra que a redução de financiamento para a educação não é um problema só nosso. O documento </w:t>
      </w:r>
      <w:hyperlink r:id="rId21">
        <w:r w:rsidDel="00000000" w:rsidR="00000000" w:rsidRPr="00000000">
          <w:rPr>
            <w:color w:val="1155cc"/>
            <w:highlight w:val="cyan"/>
            <w:u w:val="single"/>
            <w:rtl w:val="0"/>
          </w:rPr>
          <w:t xml:space="preserve">“Ajuda para a educação: um momento de decisões difíceis”</w:t>
        </w:r>
      </w:hyperlink>
      <w:r w:rsidDel="00000000" w:rsidR="00000000" w:rsidRPr="00000000">
        <w:rPr>
          <w:highlight w:val="cyan"/>
          <w:rtl w:val="0"/>
        </w:rPr>
        <w:t xml:space="preserve">, publicado pela Unesco em 2025, indica que as contribuições para a educação foram reduzidas de forma drástica em 2024, com cortes mais profundos previstos para 2027, marcando o declínio mais acentuado desde a década de 1990. </w:t>
      </w:r>
    </w:p>
    <w:p w:rsidR="00000000" w:rsidDel="00000000" w:rsidP="00000000" w:rsidRDefault="00000000" w:rsidRPr="00000000" w14:paraId="0000011F">
      <w:pPr>
        <w:rPr>
          <w:highlight w:val="cyan"/>
        </w:rPr>
      </w:pPr>
      <w:r w:rsidDel="00000000" w:rsidR="00000000" w:rsidRPr="00000000">
        <w:rPr>
          <w:highlight w:val="cyan"/>
          <w:rtl w:val="0"/>
        </w:rPr>
        <w:t xml:space="preserve">O documento destaca que para tornar os reduzidos níveis de aportes mais eficazes, é necessário canalizar mais ajuda por meio dos orçamentos nacionais, justificando a necessidade de ampliação do financiamento da educação, como previsto na aprovação do SNE. </w:t>
      </w:r>
    </w:p>
    <w:p w:rsidR="00000000" w:rsidDel="00000000" w:rsidP="00000000" w:rsidRDefault="00000000" w:rsidRPr="00000000" w14:paraId="00000120">
      <w:pPr>
        <w:rPr>
          <w:highlight w:val="cyan"/>
        </w:rPr>
      </w:pPr>
      <w:r w:rsidDel="00000000" w:rsidR="00000000" w:rsidRPr="00000000">
        <w:rPr>
          <w:highlight w:val="cyan"/>
        </w:rPr>
        <w:drawing>
          <wp:inline distB="114300" distT="114300" distL="114300" distR="114300">
            <wp:extent cx="5731200" cy="4635500"/>
            <wp:effectExtent b="0" l="0" r="0" t="0"/>
            <wp:docPr id="1"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5731200" cy="4635500"/>
                    </a:xfrm>
                    <a:prstGeom prst="rect"/>
                    <a:ln/>
                  </pic:spPr>
                </pic:pic>
              </a:graphicData>
            </a:graphic>
          </wp:inline>
        </w:drawing>
      </w:r>
      <w:r w:rsidDel="00000000" w:rsidR="00000000" w:rsidRPr="00000000">
        <w:rPr>
          <w:rtl w:val="0"/>
        </w:rPr>
      </w:r>
    </w:p>
    <w:p w:rsidR="00000000" w:rsidDel="00000000" w:rsidP="00000000" w:rsidRDefault="00000000" w:rsidRPr="00000000" w14:paraId="00000121">
      <w:pPr>
        <w:rPr>
          <w:highlight w:val="white"/>
        </w:rPr>
      </w:pPr>
      <w:r w:rsidDel="00000000" w:rsidR="00000000" w:rsidRPr="00000000">
        <w:rPr>
          <w:rtl w:val="0"/>
        </w:rPr>
      </w:r>
    </w:p>
    <w:p w:rsidR="00000000" w:rsidDel="00000000" w:rsidP="00000000" w:rsidRDefault="00000000" w:rsidRPr="00000000" w14:paraId="00000122">
      <w:pPr>
        <w:rPr>
          <w:highlight w:val="white"/>
        </w:rPr>
      </w:pPr>
      <w:r w:rsidDel="00000000" w:rsidR="00000000" w:rsidRPr="00000000">
        <w:rPr>
          <w:rtl w:val="0"/>
        </w:rPr>
        <w:t xml:space="preserve">Outro aspecto do SNE que precisa ser melhorado diz respeito à participação social. Ampliar a participação social nos espaços deliberativos – e não apenas consultivos – do SNE seria um contraponto importante à falta de participação e aos limites institucionais do Conselho Nacional de Educação (CNE).</w:t>
      </w:r>
      <w:r w:rsidDel="00000000" w:rsidR="00000000" w:rsidRPr="00000000">
        <w:rPr>
          <w:rtl w:val="0"/>
        </w:rPr>
      </w:r>
    </w:p>
    <w:p w:rsidR="00000000" w:rsidDel="00000000" w:rsidP="00000000" w:rsidRDefault="00000000" w:rsidRPr="00000000" w14:paraId="00000123">
      <w:pPr>
        <w:rPr>
          <w:b w:val="1"/>
          <w:bCs w:val="1"/>
        </w:rPr>
      </w:pPr>
      <w:r w:rsidDel="00000000" w:rsidR="00000000" w:rsidRPr="00000000">
        <w:rPr>
          <w:sz w:val="28"/>
          <w:szCs w:val="28"/>
          <w:highlight w:val="white"/>
          <w:rtl w:val="0"/>
        </w:rPr>
        <w:t xml:space="preserve">“O Brasil precisa de um SNE para superar desigualdades regionais, melhorar o financiamento e a gestão colaborativa, e cumprir o Plano Nacional de Educação. O projeto aprovado supre parcialmente essa demanda, estabelecendo mecanismos de cooperação, mas em um texto fraco e lacunar” Andressa Pellanda</w:t>
      </w:r>
      <w:r w:rsidDel="00000000" w:rsidR="00000000" w:rsidRPr="00000000">
        <w:rPr>
          <w:sz w:val="28"/>
          <w:szCs w:val="28"/>
          <w:highlight w:val="white"/>
          <w:vertAlign w:val="superscript"/>
        </w:rPr>
        <w:footnoteReference w:customMarkFollows="0" w:id="17"/>
      </w:r>
      <w:r w:rsidDel="00000000" w:rsidR="00000000" w:rsidRPr="00000000">
        <w:rPr>
          <w:rtl w:val="0"/>
        </w:rPr>
      </w:r>
    </w:p>
    <w:p w:rsidR="00000000" w:rsidDel="00000000" w:rsidP="00000000" w:rsidRDefault="00000000" w:rsidRPr="00000000" w14:paraId="00000124">
      <w:pPr>
        <w:rPr/>
      </w:pPr>
      <w:r w:rsidDel="00000000" w:rsidR="00000000" w:rsidRPr="00000000">
        <w:rPr>
          <w:rtl w:val="0"/>
        </w:rPr>
        <w:t xml:space="preserve">Para que o SNE exerça sua vocação e saia do papel é fundamental o financiamento adequado e para isso a definição sobre o padrão mínimo de qualidade do ensino da educação básica e a metodologia de cálculo do Custo Aluno-Qualidade (CAQ). Essas duas pautas são centrais para enfrentar as desigualdades educacionais brasileiras e garantir justiça redistributiva, eixos centrais do SNE.</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highlight w:val="cyan"/>
        </w:rPr>
      </w:pPr>
      <w:r w:rsidDel="00000000" w:rsidR="00000000" w:rsidRPr="00000000">
        <w:rPr>
          <w:highlight w:val="cyan"/>
          <w:rtl w:val="0"/>
        </w:rPr>
        <w:t xml:space="preserve">[BOX]</w:t>
      </w:r>
    </w:p>
    <w:p w:rsidR="00000000" w:rsidDel="00000000" w:rsidP="00000000" w:rsidRDefault="00000000" w:rsidRPr="00000000" w14:paraId="00000127">
      <w:pPr>
        <w:rPr>
          <w:highlight w:val="cyan"/>
        </w:rPr>
      </w:pPr>
      <w:r w:rsidDel="00000000" w:rsidR="00000000" w:rsidRPr="00000000">
        <w:rPr>
          <w:highlight w:val="cyan"/>
          <w:rtl w:val="0"/>
        </w:rPr>
        <w:t xml:space="preserve">Por mais participação: o PL 5299/2025 sobre a composição do Conselho Nacional de Educação</w:t>
      </w:r>
    </w:p>
    <w:p w:rsidR="00000000" w:rsidDel="00000000" w:rsidP="00000000" w:rsidRDefault="00000000" w:rsidRPr="00000000" w14:paraId="00000128">
      <w:pPr>
        <w:rPr>
          <w:highlight w:val="cyan"/>
        </w:rPr>
      </w:pPr>
      <w:r w:rsidDel="00000000" w:rsidR="00000000" w:rsidRPr="00000000">
        <w:rPr>
          <w:highlight w:val="cyan"/>
          <w:rtl w:val="0"/>
        </w:rPr>
        <w:t xml:space="preserve">Para garantir a ampliação da participação social da sociedade civil, a Campanha Nacional pelo Direito à Educação </w:t>
      </w:r>
      <w:hyperlink r:id="rId23">
        <w:r w:rsidDel="00000000" w:rsidR="00000000" w:rsidRPr="00000000">
          <w:rPr>
            <w:color w:val="1155cc"/>
            <w:highlight w:val="cyan"/>
            <w:u w:val="single"/>
            <w:rtl w:val="0"/>
          </w:rPr>
          <w:t xml:space="preserve">manifesta-se</w:t>
        </w:r>
      </w:hyperlink>
      <w:r w:rsidDel="00000000" w:rsidR="00000000" w:rsidRPr="00000000">
        <w:rPr>
          <w:highlight w:val="cyan"/>
          <w:vertAlign w:val="superscript"/>
        </w:rPr>
        <w:footnoteReference w:customMarkFollows="0" w:id="18"/>
      </w:r>
      <w:r w:rsidDel="00000000" w:rsidR="00000000" w:rsidRPr="00000000">
        <w:rPr>
          <w:highlight w:val="cyan"/>
          <w:rtl w:val="0"/>
        </w:rPr>
        <w:t xml:space="preserve"> favoravelmente ao </w:t>
      </w:r>
      <w:hyperlink r:id="rId24">
        <w:r w:rsidDel="00000000" w:rsidR="00000000" w:rsidRPr="00000000">
          <w:rPr>
            <w:color w:val="1155cc"/>
            <w:highlight w:val="cyan"/>
            <w:u w:val="single"/>
            <w:rtl w:val="0"/>
          </w:rPr>
          <w:t xml:space="preserve">Projeto de Lei 5299/2025</w:t>
        </w:r>
      </w:hyperlink>
      <w:r w:rsidDel="00000000" w:rsidR="00000000" w:rsidRPr="00000000">
        <w:rPr>
          <w:highlight w:val="cyan"/>
          <w:vertAlign w:val="superscript"/>
        </w:rPr>
        <w:footnoteReference w:customMarkFollows="0" w:id="19"/>
      </w:r>
      <w:r w:rsidDel="00000000" w:rsidR="00000000" w:rsidRPr="00000000">
        <w:rPr>
          <w:highlight w:val="cyan"/>
          <w:rtl w:val="0"/>
        </w:rPr>
        <w:t xml:space="preserve">, que altera a Lei nº 4.024, de 20 de dezembro de 1961, que fixa as Diretrizes e Bases da Educação Nacional, para assegurar vagas na Câmara de Educaç</w:t>
      </w:r>
      <w:r w:rsidDel="00000000" w:rsidR="00000000" w:rsidRPr="00000000">
        <w:rPr>
          <w:highlight w:val="cyan"/>
          <w:rtl w:val="0"/>
        </w:rPr>
        <w:t xml:space="preserve">ã</w:t>
      </w:r>
      <w:r w:rsidDel="00000000" w:rsidR="00000000" w:rsidRPr="00000000">
        <w:rPr>
          <w:highlight w:val="cyan"/>
          <w:rtl w:val="0"/>
        </w:rPr>
        <w:t xml:space="preserve">o Básica do Conselho Nacional de Educação para o Fórum Nacional dos Conselhos Estaduais e Distrital de Educação (Foncede) e para a União Nacional dos Conselhos Municipais de Educação (Uncme), com sugestão aditiva, assegurando também vagas nesta Câmara para a União Nacional dos Dirigentes Municipais de Educação (Undime) e para o Conselho Nacional de Secretários de Educação (Consed).</w:t>
      </w:r>
    </w:p>
    <w:p w:rsidR="00000000" w:rsidDel="00000000" w:rsidP="00000000" w:rsidRDefault="00000000" w:rsidRPr="00000000" w14:paraId="00000129">
      <w:pPr>
        <w:rPr>
          <w:highlight w:val="cyan"/>
        </w:rPr>
      </w:pPr>
      <w:r w:rsidDel="00000000" w:rsidR="00000000" w:rsidRPr="00000000">
        <w:rPr>
          <w:highlight w:val="cyan"/>
          <w:rtl w:val="0"/>
        </w:rPr>
        <w:t xml:space="preserve">O fortalecimento da governança federativa na educação básica é condição essencial para a efetivação do direito à educação, conforme previsto na Constituição Federal de 1988 e na Lei de Diretrizes e Bases da Educação Nacional (Lei nº 9.394/1996), a composição do Conselho Nacional de Educação (CNE) deve refletir a diversidade e a complexidade do pacto federativo brasileiro, especialmente no que se refere à formulação, normatização e avaliação das políticas públicas educacionais.</w:t>
      </w:r>
    </w:p>
    <w:p w:rsidR="00000000" w:rsidDel="00000000" w:rsidP="00000000" w:rsidRDefault="00000000" w:rsidRPr="00000000" w14:paraId="0000012A">
      <w:pPr>
        <w:rPr>
          <w:highlight w:val="cyan"/>
        </w:rPr>
      </w:pPr>
      <w:r w:rsidDel="00000000" w:rsidR="00000000" w:rsidRPr="00000000">
        <w:rPr>
          <w:rtl w:val="0"/>
        </w:rPr>
        <w:t xml:space="preserve">[descrição de imagens: A ilustração retrata um grupo de pessoas em um protesto, simbolizando a união e a expressão de ideais, com elementos gráficos ousados e um fundo vibrante. A composição é centrada em três figuras que se destacam em primeiro plano, dispostas de forma a criar uma narrativa visual de ação coletiva. A figura da esquerda, um homem, empunha um megafone, sugerindo comunicação e chamado à ação. A figura central, uma mulher negra com cabelo trançado, levanta o punho em sinal de força e solidariedade. A figura da direita, uma mulher com um adorno na cabeça, segura um cartaz em branco, representando a liberdade de expressão e a possibilidade de se manifestar. A disposição em linha, com um leve escalonamento em profundidade, dá a sensação de movimento e engajamento. O enquadramento é amplo o suficiente para apresentar as figuras e parte do fundo, mas focado na mensagem que elas transmitem.]</w:t>
      </w:r>
      <w:r w:rsidDel="00000000" w:rsidR="00000000" w:rsidRPr="00000000">
        <w:rPr>
          <w:rtl w:val="0"/>
        </w:rPr>
      </w:r>
    </w:p>
    <w:p w:rsidR="00000000" w:rsidDel="00000000" w:rsidP="00000000" w:rsidRDefault="00000000" w:rsidRPr="00000000" w14:paraId="0000012B">
      <w:pPr>
        <w:rPr>
          <w:b w:val="1"/>
          <w:bCs w:val="1"/>
        </w:rPr>
      </w:pPr>
      <w:r w:rsidDel="00000000" w:rsidR="00000000" w:rsidRPr="00000000">
        <w:rPr>
          <w:b w:val="1"/>
          <w:bCs w:val="1"/>
          <w:rtl w:val="0"/>
        </w:rPr>
        <w:t xml:space="preserve">Regulamentação do Sistema Nacional de Avaliação da Educação Bá</w:t>
      </w:r>
      <w:r w:rsidDel="00000000" w:rsidR="00000000" w:rsidRPr="00000000">
        <w:rPr>
          <w:b w:val="1"/>
          <w:bCs w:val="1"/>
          <w:rtl w:val="0"/>
        </w:rPr>
        <w:t xml:space="preserve">s</w:t>
      </w:r>
      <w:r w:rsidDel="00000000" w:rsidR="00000000" w:rsidRPr="00000000">
        <w:rPr>
          <w:b w:val="1"/>
          <w:bCs w:val="1"/>
          <w:rtl w:val="0"/>
        </w:rPr>
        <w:t xml:space="preserve">ica (SINAEB)</w:t>
      </w:r>
    </w:p>
    <w:p w:rsidR="00000000" w:rsidDel="00000000" w:rsidP="00000000" w:rsidRDefault="00000000" w:rsidRPr="00000000" w14:paraId="0000012C">
      <w:pPr>
        <w:rPr/>
      </w:pPr>
      <w:r w:rsidDel="00000000" w:rsidR="00000000" w:rsidRPr="00000000">
        <w:rPr>
          <w:rtl w:val="0"/>
        </w:rPr>
        <w:t xml:space="preserve">O Sistema Nacional de Avaliação da Educação Básica (SINAEB) deve ser regulamentado de modo a substituir o SAEB/IDEB como referência única de avaliação que serve como referência de políticas públicas e financiamento. Deve incorporar dimensões mais amplas como gestão, infraestrutura e condições de trabalho docente. </w:t>
      </w:r>
    </w:p>
    <w:p w:rsidR="00000000" w:rsidDel="00000000" w:rsidP="00000000" w:rsidRDefault="00000000" w:rsidRPr="00000000" w14:paraId="0000012D">
      <w:pPr>
        <w:rPr/>
      </w:pPr>
      <w:r w:rsidDel="00000000" w:rsidR="00000000" w:rsidRPr="00000000">
        <w:rPr>
          <w:rtl w:val="0"/>
        </w:rPr>
        <w:t xml:space="preserve">Enquanto avaliação institucional e com foco em equidade, o SINAEB deve fortalecer a </w:t>
      </w:r>
      <w:r w:rsidDel="00000000" w:rsidR="00000000" w:rsidRPr="00000000">
        <w:rPr>
          <w:rtl w:val="0"/>
        </w:rPr>
        <w:t xml:space="preserve">gestão democrática</w:t>
      </w:r>
      <w:r w:rsidDel="00000000" w:rsidR="00000000" w:rsidRPr="00000000">
        <w:rPr>
          <w:rtl w:val="0"/>
        </w:rPr>
        <w:t xml:space="preserve"> com financiamento a fóruns e conselhos e participação comunitária na escolha de direções escolares, valorizar carreiras com trajetória salarial e vínculos estáveis, e assegurar inclusão efetiva na Educação Especial (AEE no contraturno, sem modalidade remota, avaliação biopsicossocial para remover barreiras, e transversalidade da acessibilidade).</w:t>
      </w:r>
    </w:p>
    <w:p w:rsidR="00000000" w:rsidDel="00000000" w:rsidP="00000000" w:rsidRDefault="00000000" w:rsidRPr="00000000" w14:paraId="0000012E">
      <w:pPr>
        <w:rPr/>
      </w:pPr>
      <w:r w:rsidDel="00000000" w:rsidR="00000000" w:rsidRPr="00000000">
        <w:rPr>
          <w:rtl w:val="0"/>
        </w:rPr>
        <w:t xml:space="preserve">Esta é uma mudança conceitual importante, pois reconhece que a qualidade educacional não pode ser medida apenas pelo desempenho dos alunos em provas padronizadas. O SINAEB</w:t>
      </w:r>
      <w:r w:rsidDel="00000000" w:rsidR="00000000" w:rsidRPr="00000000">
        <w:rPr>
          <w:rtl w:val="0"/>
        </w:rPr>
        <w:t xml:space="preserve"> deve ser regulamentado como forma de ampliar o conceito de qualidade na educação, incorpo</w:t>
      </w:r>
      <w:r w:rsidDel="00000000" w:rsidR="00000000" w:rsidRPr="00000000">
        <w:rPr>
          <w:rtl w:val="0"/>
        </w:rPr>
        <w:t xml:space="preserve">rando a avaliação institucional e autoavaliação institucional para contextualização de resultados das avaliações externas em larga escala. </w:t>
      </w:r>
    </w:p>
    <w:p w:rsidR="00000000" w:rsidDel="00000000" w:rsidP="00000000" w:rsidRDefault="00000000" w:rsidRPr="00000000" w14:paraId="0000012F">
      <w:pPr>
        <w:rPr>
          <w:b w:val="1"/>
          <w:bCs w:val="1"/>
        </w:rPr>
      </w:pPr>
      <w:r w:rsidDel="00000000" w:rsidR="00000000" w:rsidRPr="00000000">
        <w:rPr>
          <w:b w:val="1"/>
          <w:bCs w:val="1"/>
          <w:rtl w:val="0"/>
        </w:rPr>
        <w:t xml:space="preserve">Transparência de dados </w:t>
      </w:r>
    </w:p>
    <w:p w:rsidR="00000000" w:rsidDel="00000000" w:rsidP="00000000" w:rsidRDefault="00000000" w:rsidRPr="00000000" w14:paraId="00000130">
      <w:pPr>
        <w:rPr/>
      </w:pPr>
      <w:r w:rsidDel="00000000" w:rsidR="00000000" w:rsidRPr="00000000">
        <w:rPr>
          <w:rtl w:val="0"/>
        </w:rPr>
        <w:t xml:space="preserve">Para garantir políticas públicas relevantes e que realmente façam sentido para o público e os locais para os quais se direcionam é fundamental a atualização e divulgação de pesquisas e dados. Neste sentido a Campanha vem atuando para reverter lacunas de dados, como identificados nos estudos publicados pela </w:t>
      </w:r>
      <w:hyperlink r:id="rId25">
        <w:r w:rsidDel="00000000" w:rsidR="00000000" w:rsidRPr="00000000">
          <w:rPr>
            <w:color w:val="1155cc"/>
            <w:u w:val="single"/>
            <w:rtl w:val="0"/>
          </w:rPr>
          <w:t xml:space="preserve">Agenda Infâncias e Adolescências Invisibilizadas</w:t>
        </w:r>
      </w:hyperlink>
      <w:r w:rsidDel="00000000" w:rsidR="00000000" w:rsidRPr="00000000">
        <w:rPr>
          <w:vertAlign w:val="superscript"/>
        </w:rPr>
        <w:footnoteReference w:customMarkFollows="0" w:id="20"/>
      </w:r>
      <w:r w:rsidDel="00000000" w:rsidR="00000000" w:rsidRPr="00000000">
        <w:rPr>
          <w:rtl w:val="0"/>
        </w:rPr>
        <w:t xml:space="preserve">, e na incidência sobre a</w:t>
      </w:r>
      <w:r w:rsidDel="00000000" w:rsidR="00000000" w:rsidRPr="00000000">
        <w:rPr>
          <w:rtl w:val="0"/>
        </w:rPr>
        <w:t xml:space="preserve"> </w:t>
      </w:r>
      <w:hyperlink r:id="rId26">
        <w:r w:rsidDel="00000000" w:rsidR="00000000" w:rsidRPr="00000000">
          <w:rPr>
            <w:color w:val="1155cc"/>
            <w:u w:val="single"/>
            <w:rtl w:val="0"/>
          </w:rPr>
          <w:t xml:space="preserve">divul</w:t>
        </w:r>
      </w:hyperlink>
      <w:hyperlink r:id="rId27">
        <w:r w:rsidDel="00000000" w:rsidR="00000000" w:rsidRPr="00000000">
          <w:rPr>
            <w:color w:val="1155cc"/>
            <w:u w:val="single"/>
            <w:rtl w:val="0"/>
          </w:rPr>
          <w:t xml:space="preserve">gação de dados pelo Instituto Nacional de Ensino e Pesquisa Anísio Teixeira (INEP)</w:t>
        </w:r>
      </w:hyperlink>
      <w:r w:rsidDel="00000000" w:rsidR="00000000" w:rsidRPr="00000000">
        <w:rPr>
          <w:vertAlign w:val="superscript"/>
        </w:rPr>
        <w:footnoteReference w:customMarkFollows="0" w:id="21"/>
      </w:r>
      <w:r w:rsidDel="00000000" w:rsidR="00000000" w:rsidRPr="00000000">
        <w:rPr>
          <w:rtl w:val="0"/>
        </w:rPr>
        <w:t xml:space="preserve">. </w:t>
      </w:r>
    </w:p>
    <w:p w:rsidR="00000000" w:rsidDel="00000000" w:rsidP="00000000" w:rsidRDefault="00000000" w:rsidRPr="00000000" w14:paraId="00000131">
      <w:pPr>
        <w:rPr/>
      </w:pPr>
      <w:r w:rsidDel="00000000" w:rsidR="00000000" w:rsidRPr="00000000">
        <w:rPr>
          <w:rtl w:val="0"/>
        </w:rPr>
        <w:t xml:space="preserve">A falta de dados compromete o monitoramento e o controle social de políticas públicas, como o Plano Nacional de Educação, e as consequências envolvem, por exemplo, a falta de financiamento adequado. </w:t>
      </w:r>
      <w:r w:rsidDel="00000000" w:rsidR="00000000" w:rsidRPr="00000000">
        <w:rPr>
          <w:rtl w:val="0"/>
        </w:rPr>
      </w:r>
    </w:p>
    <w:p w:rsidR="00000000" w:rsidDel="00000000" w:rsidP="00000000" w:rsidRDefault="00000000" w:rsidRPr="00000000" w14:paraId="00000132">
      <w:pPr>
        <w:rPr>
          <w:highlight w:val="cyan"/>
        </w:rPr>
      </w:pPr>
      <w:r w:rsidDel="00000000" w:rsidR="00000000" w:rsidRPr="00000000">
        <w:rPr>
          <w:highlight w:val="cyan"/>
          <w:rtl w:val="0"/>
        </w:rPr>
        <w:t xml:space="preserve">[BOX]</w:t>
      </w:r>
    </w:p>
    <w:p w:rsidR="00000000" w:rsidDel="00000000" w:rsidP="00000000" w:rsidRDefault="00000000" w:rsidRPr="00000000" w14:paraId="00000133">
      <w:pPr>
        <w:rPr>
          <w:highlight w:val="cyan"/>
        </w:rPr>
      </w:pPr>
      <w:r w:rsidDel="00000000" w:rsidR="00000000" w:rsidRPr="00000000">
        <w:rPr>
          <w:highlight w:val="cyan"/>
          <w:rtl w:val="0"/>
        </w:rPr>
        <w:t xml:space="preserve">A falta de transparência e divulgação de dados comprometem a compreensão sobre o financiamento da educação. De acordo com estudo publicado pela Unesco, em 2025, intitulado </w:t>
      </w:r>
      <w:hyperlink r:id="rId28">
        <w:r w:rsidDel="00000000" w:rsidR="00000000" w:rsidRPr="00000000">
          <w:rPr>
            <w:color w:val="1155cc"/>
            <w:highlight w:val="cyan"/>
            <w:u w:val="single"/>
            <w:rtl w:val="0"/>
          </w:rPr>
          <w:t xml:space="preserve">“Financiamento para educação em contextos de crise: dados comprometidos”</w:t>
        </w:r>
      </w:hyperlink>
      <w:r w:rsidDel="00000000" w:rsidR="00000000" w:rsidRPr="00000000">
        <w:rPr>
          <w:highlight w:val="cyan"/>
          <w:rtl w:val="0"/>
        </w:rPr>
        <w:t xml:space="preserve">, trata da fragilidade de dados de financiamento da educação em situações de emergência e crises prolongadas. Os dados disponibilizados atualmente oferecem uma visão parcial, traduzindo-se em na ausência de um panorama abrangente dos recursos disponíveis nesses contextos. A fragilidade dos dados compromete os esforços de resposta, o planejamento eficiente e o advocacy eficaz das ações necessárias.</w:t>
      </w:r>
    </w:p>
    <w:p w:rsidR="00000000" w:rsidDel="00000000" w:rsidP="00000000" w:rsidRDefault="00000000" w:rsidRPr="00000000" w14:paraId="00000134">
      <w:pPr>
        <w:rPr>
          <w:highlight w:val="cyan"/>
        </w:rPr>
      </w:pPr>
      <w:r w:rsidDel="00000000" w:rsidR="00000000" w:rsidRPr="00000000">
        <w:rPr>
          <w:highlight w:val="cyan"/>
          <w:rtl w:val="0"/>
        </w:rPr>
        <w:t xml:space="preserve">O documento aborda também que a educação, enquanto ajuda humanitária, tem sido pouco financiada. A educação pode ser categorizada tanto como ajuda humanitária, quanto para desenvolvimento nestes contextos, mas para isso é necessário estabelecer parâmetros claros para definir o objetivo do financiamento. Assim, o diagnóstico e as recomendações neste estudo são relevantes para refletir sobre o contexto brasileiro, a transparência de dados e financiamento em contexto de emergência e crise, como por exemplo nas situações relacionadas com a </w:t>
      </w:r>
      <w:r w:rsidDel="00000000" w:rsidR="00000000" w:rsidRPr="00000000">
        <w:rPr>
          <w:highlight w:val="cyan"/>
          <w:rtl w:val="0"/>
        </w:rPr>
        <w:t xml:space="preserve">emergência climática no país. </w:t>
      </w:r>
      <w:r w:rsidDel="00000000" w:rsidR="00000000" w:rsidRPr="00000000">
        <w:rPr>
          <w:rtl w:val="0"/>
        </w:rPr>
      </w:r>
    </w:p>
    <w:p w:rsidR="00000000" w:rsidDel="00000000" w:rsidP="00000000" w:rsidRDefault="00000000" w:rsidRPr="00000000" w14:paraId="00000135">
      <w:pPr>
        <w:rPr/>
      </w:pPr>
      <w:r w:rsidDel="00000000" w:rsidR="00000000" w:rsidRPr="00000000">
        <w:rPr/>
        <w:drawing>
          <wp:inline distB="114300" distT="114300" distL="114300" distR="114300">
            <wp:extent cx="5731200" cy="4330700"/>
            <wp:effectExtent b="0" l="0" r="0" t="0"/>
            <wp:docPr id="2" name="image2.png"/>
            <a:graphic>
              <a:graphicData uri="http://schemas.openxmlformats.org/drawingml/2006/picture">
                <pic:pic>
                  <pic:nvPicPr>
                    <pic:cNvPr id="0" name="image2.png"/>
                    <pic:cNvPicPr preferRelativeResize="0"/>
                  </pic:nvPicPr>
                  <pic:blipFill>
                    <a:blip r:embed="rId29"/>
                    <a:srcRect b="0" l="0" r="0" t="0"/>
                    <a:stretch>
                      <a:fillRect/>
                    </a:stretch>
                  </pic:blipFill>
                  <pic:spPr>
                    <a:xfrm>
                      <a:off x="0" y="0"/>
                      <a:ext cx="5731200" cy="4330700"/>
                    </a:xfrm>
                    <a:prstGeom prst="rect"/>
                    <a:ln/>
                  </pic:spPr>
                </pic:pic>
              </a:graphicData>
            </a:graphic>
          </wp:inline>
        </w:drawing>
      </w: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spacing w:after="240" w:before="240" w:lineRule="auto"/>
        <w:rPr>
          <w:highlight w:val="cyan"/>
        </w:rPr>
      </w:pPr>
      <w:r w:rsidDel="00000000" w:rsidR="00000000" w:rsidRPr="00000000">
        <w:rPr>
          <w:rtl w:val="0"/>
        </w:rPr>
      </w:r>
    </w:p>
    <w:p w:rsidR="00000000" w:rsidDel="00000000" w:rsidP="00000000" w:rsidRDefault="00000000" w:rsidRPr="00000000" w14:paraId="00000138">
      <w:pPr>
        <w:spacing w:after="240" w:before="240" w:lineRule="auto"/>
        <w:rPr>
          <w:highlight w:val="cyan"/>
        </w:rPr>
      </w:pPr>
      <w:r w:rsidDel="00000000" w:rsidR="00000000" w:rsidRPr="00000000">
        <w:rPr>
          <w:highlight w:val="cyan"/>
          <w:rtl w:val="0"/>
        </w:rPr>
        <w:t xml:space="preserve">BOX FINEDUCA</w:t>
      </w:r>
    </w:p>
    <w:p w:rsidR="00000000" w:rsidDel="00000000" w:rsidP="00000000" w:rsidRDefault="00000000" w:rsidRPr="00000000" w14:paraId="00000139">
      <w:pPr>
        <w:spacing w:after="240" w:before="240" w:lineRule="auto"/>
        <w:rPr>
          <w:highlight w:val="cyan"/>
        </w:rPr>
      </w:pPr>
      <w:r w:rsidDel="00000000" w:rsidR="00000000" w:rsidRPr="00000000">
        <w:rPr>
          <w:highlight w:val="cyan"/>
          <w:rtl w:val="0"/>
        </w:rPr>
        <w:t xml:space="preserve">.</w:t>
      </w:r>
      <w:r w:rsidDel="00000000" w:rsidR="00000000" w:rsidRPr="00000000">
        <w:rPr>
          <w:rtl w:val="0"/>
        </w:rPr>
      </w:r>
    </w:p>
    <w:p w:rsidR="00000000" w:rsidDel="00000000" w:rsidP="00000000" w:rsidRDefault="00000000" w:rsidRPr="00000000" w14:paraId="0000013A">
      <w:pPr>
        <w:spacing w:after="240" w:before="240" w:lineRule="auto"/>
        <w:rPr>
          <w:highlight w:val="cyan"/>
        </w:rPr>
      </w:pPr>
      <w:r w:rsidDel="00000000" w:rsidR="00000000" w:rsidRPr="00000000">
        <w:rPr>
          <w:rtl w:val="0"/>
        </w:rPr>
      </w:r>
    </w:p>
    <w:p w:rsidR="00000000" w:rsidDel="00000000" w:rsidP="00000000" w:rsidRDefault="00000000" w:rsidRPr="00000000" w14:paraId="0000013B">
      <w:pPr>
        <w:spacing w:after="240" w:before="240" w:lineRule="auto"/>
        <w:rPr>
          <w:highlight w:val="cyan"/>
        </w:rPr>
      </w:pPr>
      <w:r w:rsidDel="00000000" w:rsidR="00000000" w:rsidRPr="00000000">
        <w:rPr>
          <w:rtl w:val="0"/>
        </w:rPr>
      </w:r>
    </w:p>
    <w:p w:rsidR="00000000" w:rsidDel="00000000" w:rsidP="00000000" w:rsidRDefault="00000000" w:rsidRPr="00000000" w14:paraId="0000013C">
      <w:pPr>
        <w:spacing w:after="240" w:before="240" w:lineRule="auto"/>
        <w:rPr>
          <w:highlight w:val="cyan"/>
        </w:rPr>
      </w:pPr>
      <w:r w:rsidDel="00000000" w:rsidR="00000000" w:rsidRPr="00000000">
        <w:rPr>
          <w:rtl w:val="0"/>
        </w:rPr>
      </w:r>
    </w:p>
    <w:p w:rsidR="00000000" w:rsidDel="00000000" w:rsidP="00000000" w:rsidRDefault="00000000" w:rsidRPr="00000000" w14:paraId="0000013D">
      <w:pPr>
        <w:spacing w:after="240" w:before="240" w:lineRule="auto"/>
        <w:rPr>
          <w:highlight w:val="cyan"/>
        </w:rPr>
      </w:pPr>
      <w:r w:rsidDel="00000000" w:rsidR="00000000" w:rsidRPr="00000000">
        <w:rPr>
          <w:rtl w:val="0"/>
        </w:rPr>
      </w:r>
    </w:p>
    <w:p w:rsidR="00000000" w:rsidDel="00000000" w:rsidP="00000000" w:rsidRDefault="00000000" w:rsidRPr="00000000" w14:paraId="0000013E">
      <w:pPr>
        <w:spacing w:after="240" w:before="240" w:lineRule="auto"/>
        <w:rPr>
          <w:highlight w:val="cyan"/>
        </w:rPr>
      </w:pPr>
      <w:r w:rsidDel="00000000" w:rsidR="00000000" w:rsidRPr="00000000">
        <w:rPr>
          <w:rtl w:val="0"/>
        </w:rPr>
      </w:r>
    </w:p>
    <w:p w:rsidR="00000000" w:rsidDel="00000000" w:rsidP="00000000" w:rsidRDefault="00000000" w:rsidRPr="00000000" w14:paraId="0000013F">
      <w:pPr>
        <w:spacing w:after="240" w:before="240" w:lineRule="auto"/>
        <w:rPr>
          <w:highlight w:val="cyan"/>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pStyle w:val="Heading1"/>
        <w:rPr>
          <w:sz w:val="22"/>
          <w:szCs w:val="22"/>
        </w:rPr>
      </w:pPr>
      <w:bookmarkStart w:colFirst="0" w:colLast="0" w:name="_fd0a6eqmo1i0" w:id="10"/>
      <w:bookmarkEnd w:id="10"/>
      <w:r w:rsidDel="00000000" w:rsidR="00000000" w:rsidRPr="00000000">
        <w:rPr>
          <w:sz w:val="22"/>
          <w:szCs w:val="22"/>
          <w:rtl w:val="0"/>
        </w:rPr>
        <w:t xml:space="preserve">[descrição de imagens: Esta imagem exibe um vibrante mural de arte urbana com uma jovem celebrando, rodeada por elementos simbólicos como o globo terrestre e inscrições em graffiti. A composição centraliza-se na figura expressiva da jovem, cujo braço direito está erguido em punho, transmitindo força e alegria. A jovem está posicionada à frente de um fundo de parede de tijolos brancos, que serve de tela para o mural. Elementos gráficos como um globo terrestre estilizado à esquerda, um coração rosa e formas abstratas em amarelo e rosa cercam a figura principal, adicionando dinamismo e contexto visual. A imagem é recortada abaixo da figura, criando uma sensação de emergência da base branca rasgada.]</w:t>
      </w:r>
    </w:p>
    <w:p w:rsidR="00000000" w:rsidDel="00000000" w:rsidP="00000000" w:rsidRDefault="00000000" w:rsidRPr="00000000" w14:paraId="00000142">
      <w:pPr>
        <w:pStyle w:val="Heading1"/>
        <w:rPr/>
      </w:pPr>
      <w:bookmarkStart w:colFirst="0" w:colLast="0" w:name="_r0wbejf8to25" w:id="11"/>
      <w:bookmarkEnd w:id="11"/>
      <w:r w:rsidDel="00000000" w:rsidR="00000000" w:rsidRPr="00000000">
        <w:rPr>
          <w:rtl w:val="0"/>
        </w:rPr>
        <w:t xml:space="preserve">3</w:t>
      </w:r>
      <w:r w:rsidDel="00000000" w:rsidR="00000000" w:rsidRPr="00000000">
        <w:rPr>
          <w:rtl w:val="0"/>
        </w:rPr>
        <w:t xml:space="preserve">. Vamos construir um novo Plano Nacional de Educação!</w:t>
      </w:r>
    </w:p>
    <w:p w:rsidR="00000000" w:rsidDel="00000000" w:rsidP="00000000" w:rsidRDefault="00000000" w:rsidRPr="00000000" w14:paraId="00000143">
      <w:pPr>
        <w:rPr/>
      </w:pPr>
      <w:r w:rsidDel="00000000" w:rsidR="00000000" w:rsidRPr="00000000">
        <w:rPr>
          <w:rtl w:val="0"/>
        </w:rPr>
        <w:t xml:space="preserve">O chamado para construir um novo Plano Nacional de Educação (PNE) parte de demandas da sociedade civil, em especial o campo do direito à educação, para que a espinha dorsal da educação brasileira seja cumprida. Em paralelo, o PNE vigente (2014-2025) recebe um diagnóstico preocupante sobre o plano anterior. O Balanço do PNE 2025, produzido pela Campanha Nacional pelo Direito à Educação, mostrou que, em 11 anos de vigência, apenas 4 das 20 metas foram ao menos parcialmente cumpridas — e, no conjunto do Plano, a maioria dos objetivos permanece em atraso. </w:t>
        <w:br w:type="textWrapping"/>
        <w:br w:type="textWrapping"/>
        <w:t xml:space="preserve">Esse cenário revela uma dívida educacional histórica acumulada por sucessivos governos. Mas não vamos permitir que o planejamento decenal seja letra morta. Construir um novo PNE, portanto, é uma necessidade civilizatória para o Brasil que quer garantir o direito à educação de qualidade para todas as pessoas, isto é, que precisa ter seus princípios constitucionais cumpridos.</w:t>
      </w:r>
    </w:p>
    <w:p w:rsidR="00000000" w:rsidDel="00000000" w:rsidP="00000000" w:rsidRDefault="00000000" w:rsidRPr="00000000" w14:paraId="00000144">
      <w:pPr>
        <w:pStyle w:val="Heading2"/>
        <w:rPr/>
      </w:pPr>
      <w:bookmarkStart w:colFirst="0" w:colLast="0" w:name="_cdkc9dez0d50" w:id="12"/>
      <w:bookmarkEnd w:id="12"/>
      <w:r w:rsidDel="00000000" w:rsidR="00000000" w:rsidRPr="00000000">
        <w:rPr>
          <w:rtl w:val="0"/>
        </w:rPr>
        <w:t xml:space="preserve">--- A Conferência Nacional de Educação de 2024</w:t>
      </w:r>
    </w:p>
    <w:p w:rsidR="00000000" w:rsidDel="00000000" w:rsidP="00000000" w:rsidRDefault="00000000" w:rsidRPr="00000000" w14:paraId="00000145">
      <w:pPr>
        <w:rPr/>
      </w:pPr>
      <w:r w:rsidDel="00000000" w:rsidR="00000000" w:rsidRPr="00000000">
        <w:rPr>
          <w:rtl w:val="0"/>
        </w:rPr>
        <w:br w:type="textWrapping"/>
        <w:t xml:space="preserve">A última edição da Conferência Nacional de Educação (Conae), de 2024, é um reflexo direto da atuação do campo do direito à educação para a construção de um novo PNE condizente com o que necessitam e reivindicam os sujeitos de direito.</w:t>
      </w:r>
    </w:p>
    <w:p w:rsidR="00000000" w:rsidDel="00000000" w:rsidP="00000000" w:rsidRDefault="00000000" w:rsidRPr="00000000" w14:paraId="00000146">
      <w:pPr>
        <w:rPr/>
      </w:pPr>
      <w:r w:rsidDel="00000000" w:rsidR="00000000" w:rsidRPr="00000000">
        <w:rPr>
          <w:rtl w:val="0"/>
        </w:rPr>
        <w:t xml:space="preserve">A Conae 2024 foi convocada num contexto de retomada democrática das políticas educacionais no Brasil. Com a recomposição do Fórum Nacional de Educação (FNE), que convoca e organiza a Conae, foi retomado o debate formal sobre o PNE, com força política e em defesa do direito à educação. </w:t>
        <w:br w:type="textWrapping"/>
        <w:br w:type="textWrapping"/>
        <w:t xml:space="preserve">A Conferência cumpriu o papel de recolocar em disputa uma concepção de educação radicalmente oposta à dos anos de austeridade (os anos Temer-Bolsonaro). Para a Campanha, o texto final da Conferência representou a oportunidade de reverter esse ciclo, ao propor um plano comprometido com a justiça social, a equidade e a proteção socioambiental sustentável. A partir de 2016, o Brasil passou a ver o enfraquecimento sistemático dos espaços formais de participação da sociedade civil, como o próprio FNE e a Conae, mecanismos fundamentais de participação na construção e monitoramento do PNE. Reconquistar esses espaços foi, em si, uma vitória democrática.</w:t>
      </w:r>
    </w:p>
    <w:p w:rsidR="00000000" w:rsidDel="00000000" w:rsidP="00000000" w:rsidRDefault="00000000" w:rsidRPr="00000000" w14:paraId="00000147">
      <w:pPr>
        <w:rPr/>
      </w:pPr>
      <w:r w:rsidDel="00000000" w:rsidR="00000000" w:rsidRPr="00000000">
        <w:rPr>
          <w:rtl w:val="0"/>
        </w:rPr>
        <w:t xml:space="preserve">A Conferência foi a materialização de um processo de participação cidadã que havia sido sistematicamente desmontado nos anos anteriores. Sua pujança reside na sua amplitude e capilaridade. Na etapa nacional, ao todo foram 40 horas de avaliação das 8.651 emendas recebidas pelos estados e municípios, com sete plenárias simultâneas de discussão do documento final. Esse processo percorreu etapas municipais, estaduais e, finalmente, a etapa nacional, reunindo delegadas e delegados de todo o país. </w:t>
      </w:r>
    </w:p>
    <w:p w:rsidR="00000000" w:rsidDel="00000000" w:rsidP="00000000" w:rsidRDefault="00000000" w:rsidRPr="00000000" w14:paraId="00000148">
      <w:pPr>
        <w:rPr/>
      </w:pPr>
      <w:r w:rsidDel="00000000" w:rsidR="00000000" w:rsidRPr="00000000">
        <w:rPr>
          <w:rtl w:val="0"/>
        </w:rPr>
        <w:t xml:space="preserve">A Campanha Nacional pelo Direito à Educação participou com 140 delegadas/os da etapa nacional, abrangendo todas as unidades federativas, realizando reuniões e formações com educadoras/es para a apropriação do conteúdo do Regimento Geral e a indicação de emendas ao Documento Referência. A Conae 2024 aprovou em seus sete eixos todas as emendas indicadas pela Campanha no documento final da etapa nacional, sendo que a Campanha incidiu estrategicamente sobre centenas delas. Essa mobilização ampla conferiu, em grande parte, ao documento final uma legitimidade de caráter plenamente democrático.</w:t>
      </w:r>
    </w:p>
    <w:p w:rsidR="00000000" w:rsidDel="00000000" w:rsidP="00000000" w:rsidRDefault="00000000" w:rsidRPr="00000000" w14:paraId="00000149">
      <w:pPr>
        <w:rPr/>
      </w:pPr>
      <w:r w:rsidDel="00000000" w:rsidR="00000000" w:rsidRPr="00000000">
        <w:rPr>
          <w:rtl w:val="0"/>
        </w:rPr>
        <w:t xml:space="preserve">O resultado das deliberações da etapa nacional da Conae 2024 produziu um documento propositivo, destinado a orientar a formulação do novo PNE. O texto final da Conae 2024 propõe a garantia plena do direito à educação a todas as pessoas, rejeitando políticas neoliberais de redução do papel do Estado na educação e de abertura para intervenção de grupos privados sem gestão democrática e sem regulação, que abrem brechas para processos de mercantilização, privatização e precarização da educação pública. </w:t>
      </w:r>
    </w:p>
    <w:p w:rsidR="00000000" w:rsidDel="00000000" w:rsidP="00000000" w:rsidRDefault="00000000" w:rsidRPr="00000000" w14:paraId="0000014A">
      <w:pPr>
        <w:rPr/>
      </w:pPr>
      <w:r w:rsidDel="00000000" w:rsidR="00000000" w:rsidRPr="00000000">
        <w:rPr>
          <w:rtl w:val="0"/>
        </w:rPr>
        <w:t xml:space="preserve">[descrição de imagens: A imagem mostra um grande grupo de pessoas em pé, com alguns sentados na frente, em uma sala. As pessoas estão agrupadas, com algumas mãos erguidas em um gesto de participação ou saudação. A luz parece vir de cima, iluminando o grupo de forma razoavelmente uniforme, mas com algumas áreas mais escuras.]</w:t>
      </w:r>
    </w:p>
    <w:p w:rsidR="00000000" w:rsidDel="00000000" w:rsidP="00000000" w:rsidRDefault="00000000" w:rsidRPr="00000000" w14:paraId="0000014B">
      <w:pPr>
        <w:rPr/>
      </w:pPr>
      <w:r w:rsidDel="00000000" w:rsidR="00000000" w:rsidRPr="00000000">
        <w:rPr>
          <w:rtl w:val="0"/>
        </w:rPr>
        <w:t xml:space="preserve">O documento final trouxe uma proposta plenamente inclusiva e com avanços significativos no sentido de acesso, permanência, qualidade e conclusão das etapas e modalidades, com parâmetros de financiamento e indicação de fontes de recursos para garantir que o PNE saia do papel.</w:t>
      </w:r>
    </w:p>
    <w:p w:rsidR="00000000" w:rsidDel="00000000" w:rsidP="00000000" w:rsidRDefault="00000000" w:rsidRPr="00000000" w14:paraId="0000014C">
      <w:pPr>
        <w:rPr/>
      </w:pPr>
      <w:r w:rsidDel="00000000" w:rsidR="00000000" w:rsidRPr="00000000">
        <w:rPr>
          <w:rtl w:val="0"/>
        </w:rPr>
        <w:t xml:space="preserve">Um dos destaques mais expressivos do Eixo II do documento final da Conae 2024 foi a aprovação de um conjunto de revogações de políticas impostas sem participação democrática nos governos anteriores. Ficou presente na proposta a revogação da Base Nacional Comum Curricular (BNCC), da Base Nacional Comum para a Formação de Professores (BNC-Formação) e da Reforma do Ensino Médio (Lei 13.415/2017), além de portarias e decretos que atentam contra o Custo Aluno-Qualidade Inicial/Custo Aluno-Qualidade (CAQi/CAQ). </w:t>
        <w:br w:type="textWrapping"/>
        <w:br w:type="textWrapping"/>
        <w:t xml:space="preserve">A Conae aprovou propostas voltadas ao investimento de 10% do PIB em educação, aumentando a participação relativa do governo federal no financiamento, de forma a considerar as necessidades e desigualdades educacionais brasileiras. Foram apontadas as fontes de financiamento para chegar a esse patamar, que incluem, além dos tributos arrecadados da população, a riqueza natural do país constituída pelas águas, minérios, petróleo e gás, e a exploração das energias renováveis.</w:t>
      </w:r>
    </w:p>
    <w:p w:rsidR="00000000" w:rsidDel="00000000" w:rsidP="00000000" w:rsidRDefault="00000000" w:rsidRPr="00000000" w14:paraId="0000014D">
      <w:pPr>
        <w:rPr/>
      </w:pPr>
      <w:r w:rsidDel="00000000" w:rsidR="00000000" w:rsidRPr="00000000">
        <w:rPr>
          <w:rtl w:val="0"/>
        </w:rPr>
        <w:t xml:space="preserve">Também ficaram previstas a universalização do atendimento à pré-escola a partir dos 4 anos — com previsão de suspensão dos conveniamentos com creches e pré-escolas até o 5º ano do PNE —, a educação de tempo integral, com jornada diária de sete horas, para pelo menos 50% dos estudantes, e a triplicação das matrículas da educação profissionalizante no Ensino Médio.</w:t>
      </w:r>
    </w:p>
    <w:p w:rsidR="00000000" w:rsidDel="00000000" w:rsidP="00000000" w:rsidRDefault="00000000" w:rsidRPr="00000000" w14:paraId="0000014E">
      <w:pPr>
        <w:rPr/>
      </w:pPr>
      <w:r w:rsidDel="00000000" w:rsidR="00000000" w:rsidRPr="00000000">
        <w:rPr>
          <w:rtl w:val="0"/>
        </w:rPr>
        <w:t xml:space="preserve">Dois eixos da Conae 2024 marcaram território de forma especialmente significativa para a agenda da educação como direito humano pleno. No Eixo III, práticas de superação do racismo, machismo, sexismo, LGBTQIAPN+fobia e capacitismo devem ser inseridas e implementadas dentro de uma política de valorização e formação das profissionais da educação, com diretrizes curriculares na perspectiva de uma educação antissexista, antirracista, anticapacitista e pautada nos direitos humanos. </w:t>
      </w:r>
    </w:p>
    <w:p w:rsidR="00000000" w:rsidDel="00000000" w:rsidP="00000000" w:rsidRDefault="00000000" w:rsidRPr="00000000" w14:paraId="0000014F">
      <w:pPr>
        <w:rPr>
          <w:highlight w:val="cyan"/>
        </w:rPr>
      </w:pPr>
      <w:r w:rsidDel="00000000" w:rsidR="00000000" w:rsidRPr="00000000">
        <w:rPr>
          <w:highlight w:val="cyan"/>
          <w:rtl w:val="0"/>
        </w:rPr>
        <w:t xml:space="preserve">[BOX SETA]</w:t>
      </w:r>
    </w:p>
    <w:p w:rsidR="00000000" w:rsidDel="00000000" w:rsidP="00000000" w:rsidRDefault="00000000" w:rsidRPr="00000000" w14:paraId="00000150">
      <w:pPr>
        <w:rPr>
          <w:highlight w:val="cyan"/>
        </w:rPr>
      </w:pPr>
      <w:r w:rsidDel="00000000" w:rsidR="00000000" w:rsidRPr="00000000">
        <w:rPr>
          <w:highlight w:val="cyan"/>
          <w:rtl w:val="0"/>
        </w:rPr>
        <w:t xml:space="preserve">.</w:t>
        <w:br w:type="textWrapping"/>
      </w:r>
      <w:r w:rsidDel="00000000" w:rsidR="00000000" w:rsidRPr="00000000">
        <w:rPr>
          <w:rtl w:val="0"/>
        </w:rPr>
      </w:r>
    </w:p>
    <w:p w:rsidR="00000000" w:rsidDel="00000000" w:rsidP="00000000" w:rsidRDefault="00000000" w:rsidRPr="00000000" w14:paraId="00000151">
      <w:pPr>
        <w:rPr>
          <w:highlight w:val="cyan"/>
        </w:rPr>
      </w:pPr>
      <w:r w:rsidDel="00000000" w:rsidR="00000000" w:rsidRPr="00000000">
        <w:rPr>
          <w:highlight w:val="cyan"/>
          <w:rtl w:val="0"/>
        </w:rPr>
        <w:t xml:space="preserve">[BOX]</w:t>
      </w:r>
    </w:p>
    <w:p w:rsidR="00000000" w:rsidDel="00000000" w:rsidP="00000000" w:rsidRDefault="00000000" w:rsidRPr="00000000" w14:paraId="00000152">
      <w:pPr>
        <w:rPr>
          <w:highlight w:val="cyan"/>
        </w:rPr>
      </w:pPr>
      <w:r w:rsidDel="00000000" w:rsidR="00000000" w:rsidRPr="00000000">
        <w:rPr>
          <w:highlight w:val="cyan"/>
          <w:rtl w:val="0"/>
        </w:rPr>
        <w:t xml:space="preserve">Currículo e Direitos Humanos - a presença do Agronegócio </w:t>
      </w:r>
    </w:p>
    <w:p w:rsidR="00000000" w:rsidDel="00000000" w:rsidP="00000000" w:rsidRDefault="00000000" w:rsidRPr="00000000" w14:paraId="00000153">
      <w:pPr>
        <w:rPr>
          <w:highlight w:val="cyan"/>
        </w:rPr>
      </w:pPr>
      <w:r w:rsidDel="00000000" w:rsidR="00000000" w:rsidRPr="00000000">
        <w:rPr>
          <w:highlight w:val="cyan"/>
          <w:rtl w:val="0"/>
        </w:rPr>
        <w:t xml:space="preserve">A influência do agronegócio sobre conteúdos escolares </w:t>
      </w:r>
      <w:r w:rsidDel="00000000" w:rsidR="00000000" w:rsidRPr="00000000">
        <w:rPr>
          <w:highlight w:val="cyan"/>
          <w:rtl w:val="0"/>
        </w:rPr>
        <w:t xml:space="preserve">tem</w:t>
      </w:r>
      <w:r w:rsidDel="00000000" w:rsidR="00000000" w:rsidRPr="00000000">
        <w:rPr>
          <w:highlight w:val="cyan"/>
          <w:rtl w:val="0"/>
        </w:rPr>
        <w:t xml:space="preserve"> contribuído para a  promoção de desinformação climática nas salas de aula. Andressa Pellanda, coordenadora geral da Campanha, e Marcele Frossard, coordenadora de programa e políticas da entidade, publicaram na Revista Educação &amp; Sociedade </w:t>
      </w:r>
      <w:hyperlink r:id="rId30">
        <w:r w:rsidDel="00000000" w:rsidR="00000000" w:rsidRPr="00000000">
          <w:rPr>
            <w:color w:val="1155cc"/>
            <w:highlight w:val="cyan"/>
            <w:u w:val="single"/>
            <w:rtl w:val="0"/>
          </w:rPr>
          <w:t xml:space="preserve">artigo ci</w:t>
        </w:r>
      </w:hyperlink>
      <w:hyperlink r:id="rId31">
        <w:r w:rsidDel="00000000" w:rsidR="00000000" w:rsidRPr="00000000">
          <w:rPr>
            <w:color w:val="1155cc"/>
            <w:highlight w:val="cyan"/>
            <w:u w:val="single"/>
            <w:rtl w:val="0"/>
          </w:rPr>
          <w:t xml:space="preserve">entí</w:t>
        </w:r>
      </w:hyperlink>
      <w:hyperlink r:id="rId32">
        <w:r w:rsidDel="00000000" w:rsidR="00000000" w:rsidRPr="00000000">
          <w:rPr>
            <w:color w:val="1155cc"/>
            <w:highlight w:val="cyan"/>
            <w:u w:val="single"/>
            <w:rtl w:val="0"/>
          </w:rPr>
          <w:t xml:space="preserve">fico</w:t>
        </w:r>
      </w:hyperlink>
      <w:r w:rsidDel="00000000" w:rsidR="00000000" w:rsidRPr="00000000">
        <w:rPr>
          <w:highlight w:val="cyan"/>
          <w:vertAlign w:val="superscript"/>
        </w:rPr>
        <w:footnoteReference w:customMarkFollows="0" w:id="22"/>
      </w:r>
      <w:r w:rsidDel="00000000" w:rsidR="00000000" w:rsidRPr="00000000">
        <w:rPr>
          <w:highlight w:val="cyan"/>
          <w:rtl w:val="0"/>
        </w:rPr>
        <w:t xml:space="preserve"> que identifica a atuação de grupos ligados ao agronegócio, como o movimento De Olho no Material Escolar, na contestação de conteúdos sobre desmatamento, agrotóxicos e trabalho no campo. A pesquisa aponta articulações e financiamentos do agronegócio que sustentam iniciativas de pressão sobre livros didáticos e políticas educacionais.</w:t>
      </w:r>
    </w:p>
    <w:p w:rsidR="00000000" w:rsidDel="00000000" w:rsidP="00000000" w:rsidRDefault="00000000" w:rsidRPr="00000000" w14:paraId="00000154">
      <w:pPr>
        <w:jc w:val="left"/>
        <w:rPr>
          <w:highlight w:val="cyan"/>
        </w:rPr>
      </w:pPr>
      <w:r w:rsidDel="00000000" w:rsidR="00000000" w:rsidRPr="00000000">
        <w:rPr>
          <w:highlight w:val="cyan"/>
          <w:rtl w:val="0"/>
        </w:rPr>
        <w:t xml:space="preserve">Recentemente a Campanha elaborou um boletim que traz várias informações e fontes sobre o tema. Acesse em: </w:t>
      </w:r>
      <w:hyperlink r:id="rId33">
        <w:r w:rsidDel="00000000" w:rsidR="00000000" w:rsidRPr="00000000">
          <w:rPr>
            <w:color w:val="1155cc"/>
            <w:highlight w:val="cyan"/>
            <w:u w:val="single"/>
            <w:rtl w:val="0"/>
          </w:rPr>
          <w:t xml:space="preserve">https://campanha.org.br/noticias/2026/02/27/o-lobby-do-agro-tenta-avancar-sobre-os-livros-didaticos/</w:t>
        </w:r>
      </w:hyperlink>
      <w:r w:rsidDel="00000000" w:rsidR="00000000" w:rsidRPr="00000000">
        <w:rPr>
          <w:highlight w:val="cyan"/>
          <w:rtl w:val="0"/>
        </w:rPr>
        <w:t xml:space="preserve">. </w:t>
      </w:r>
    </w:p>
    <w:p w:rsidR="00000000" w:rsidDel="00000000" w:rsidP="00000000" w:rsidRDefault="00000000" w:rsidRPr="00000000" w14:paraId="00000155">
      <w:pPr>
        <w:rPr/>
      </w:pPr>
      <w:r w:rsidDel="00000000" w:rsidR="00000000" w:rsidRPr="00000000">
        <w:rPr>
          <w:rtl w:val="0"/>
        </w:rPr>
        <w:t xml:space="preserve">Já o Eixo VII — inédito na história das Conaes brasileiras — foi criado a partir de uma proposição da Campanha e outras entidades do FNE. Esse eixo prevê a promoção e a garantia, gradativas, como política de Estado, da oferta de educação ambiental na perspectiva da sustentabilidade, em todos os níveis, etapas e modalidades da educação, respeitando as especificidades de cada região, além da implementação da política de educação em direitos humanos visando o alcance da justiça social e da cidadania plenas. Para a Campanha, a criação desse eixo representou um avanço civilizatório: pela primeira vez, a conferência máxima da educação brasileira colocou a crise climática e a justiça ambiental como parte constitutiva do direito à educação.</w:t>
      </w:r>
    </w:p>
    <w:p w:rsidR="00000000" w:rsidDel="00000000" w:rsidP="00000000" w:rsidRDefault="00000000" w:rsidRPr="00000000" w14:paraId="00000156">
      <w:pPr>
        <w:spacing w:before="280" w:lineRule="auto"/>
        <w:rPr>
          <w:highlight w:val="cyan"/>
        </w:rPr>
      </w:pPr>
      <w:r w:rsidDel="00000000" w:rsidR="00000000" w:rsidRPr="00000000">
        <w:rPr>
          <w:highlight w:val="cyan"/>
          <w:rtl w:val="0"/>
        </w:rPr>
        <w:t xml:space="preserve">[BOX?]</w:t>
      </w:r>
    </w:p>
    <w:p w:rsidR="00000000" w:rsidDel="00000000" w:rsidP="00000000" w:rsidRDefault="00000000" w:rsidRPr="00000000" w14:paraId="00000157">
      <w:pPr>
        <w:spacing w:before="280" w:lineRule="auto"/>
        <w:rPr>
          <w:highlight w:val="cyan"/>
        </w:rPr>
      </w:pPr>
      <w:r w:rsidDel="00000000" w:rsidR="00000000" w:rsidRPr="00000000">
        <w:rPr>
          <w:highlight w:val="cyan"/>
          <w:rtl w:val="0"/>
        </w:rPr>
        <w:t xml:space="preserve">Crise Climática e financiamento da educação:  justiça climática</w:t>
      </w:r>
      <w:r w:rsidDel="00000000" w:rsidR="00000000" w:rsidRPr="00000000">
        <w:rPr>
          <w:highlight w:val="cyan"/>
          <w:rtl w:val="0"/>
        </w:rPr>
        <w:t xml:space="preserve"> para garantir o direito à educação</w:t>
      </w:r>
    </w:p>
    <w:p w:rsidR="00000000" w:rsidDel="00000000" w:rsidP="00000000" w:rsidRDefault="00000000" w:rsidRPr="00000000" w14:paraId="00000158">
      <w:pPr>
        <w:spacing w:after="240" w:before="240" w:lineRule="auto"/>
        <w:rPr>
          <w:highlight w:val="cyan"/>
        </w:rPr>
      </w:pPr>
      <w:r w:rsidDel="00000000" w:rsidR="00000000" w:rsidRPr="00000000">
        <w:rPr>
          <w:highlight w:val="cyan"/>
          <w:rtl w:val="0"/>
        </w:rPr>
        <w:t xml:space="preserve">Em contextos de crise climática, torna-se cada vez mais evidente que o enfrentamento das desigualdades socioambientais depende de investimento público robusto em direitos sociais, especialmente na educação. A Campanha Nacional pelo Direito à Educação defende que financiar a educação pública com qualidade é também uma estratégia de enfrentamento das mudanças climáticas, na medida em que fortalece a participação democrática, valoriza saberes territoriais e amplia a capacidade das comunidades de proteger seus biomas e modos de vida.</w:t>
      </w:r>
    </w:p>
    <w:p w:rsidR="00000000" w:rsidDel="00000000" w:rsidP="00000000" w:rsidRDefault="00000000" w:rsidRPr="00000000" w14:paraId="00000159">
      <w:pPr>
        <w:spacing w:after="240" w:before="240" w:lineRule="auto"/>
        <w:rPr>
          <w:highlight w:val="cyan"/>
        </w:rPr>
      </w:pPr>
      <w:r w:rsidDel="00000000" w:rsidR="00000000" w:rsidRPr="00000000">
        <w:rPr>
          <w:highlight w:val="cyan"/>
          <w:rtl w:val="0"/>
        </w:rPr>
        <w:t xml:space="preserve">O estudo </w:t>
      </w:r>
      <w:hyperlink r:id="rId34">
        <w:r w:rsidDel="00000000" w:rsidR="00000000" w:rsidRPr="00000000">
          <w:rPr>
            <w:color w:val="1155cc"/>
            <w:highlight w:val="cyan"/>
            <w:u w:val="single"/>
            <w:rtl w:val="0"/>
          </w:rPr>
          <w:t xml:space="preserve">“Trilha da Educação para a Justiça Ambiental”</w:t>
        </w:r>
      </w:hyperlink>
      <w:r w:rsidDel="00000000" w:rsidR="00000000" w:rsidRPr="00000000">
        <w:rPr>
          <w:highlight w:val="cyan"/>
          <w:rtl w:val="0"/>
        </w:rPr>
        <w:t xml:space="preserve">, elaborado pela Campanha, demonstra que a educação democrática é condição estruturante para a construção de respostas duradouras à crise climática. Escolas com infraestrutura adequada, financiamento estável, formação docente contextualizada e vínculo com os territórios são fundamentais para promover uma educação ambiental crítica, comprometida com a justiça social e com a sustentabilidade. Sem recursos suficientes, essas políticas permanecem como intenções, sem capacidade real de transformação.</w:t>
      </w:r>
    </w:p>
    <w:p w:rsidR="00000000" w:rsidDel="00000000" w:rsidP="00000000" w:rsidRDefault="00000000" w:rsidRPr="00000000" w14:paraId="0000015A">
      <w:pPr>
        <w:spacing w:after="240" w:before="240" w:lineRule="auto"/>
        <w:rPr/>
      </w:pPr>
      <w:r w:rsidDel="00000000" w:rsidR="00000000" w:rsidRPr="00000000">
        <w:rPr>
          <w:highlight w:val="cyan"/>
          <w:rtl w:val="0"/>
        </w:rPr>
        <w:t xml:space="preserve">Por essa razão, é fundamental que os mecanismos de financiamento climático, em nível nacional e internacional, reconheçam a educação pública como parte das estratégias de adaptação e mitigação. Investir em educação para a justiça ambiental não é um gasto paralelo, mas sim um componente essencial de qualquer plano que pretenda enfrentar, de forma justa e democrática, a crise climática.</w:t>
      </w:r>
      <w:r w:rsidDel="00000000" w:rsidR="00000000" w:rsidRPr="00000000">
        <w:rPr>
          <w:rtl w:val="0"/>
        </w:rPr>
      </w:r>
    </w:p>
    <w:p w:rsidR="00000000" w:rsidDel="00000000" w:rsidP="00000000" w:rsidRDefault="00000000" w:rsidRPr="00000000" w14:paraId="0000015B">
      <w:pPr>
        <w:rPr/>
      </w:pPr>
      <w:r w:rsidDel="00000000" w:rsidR="00000000" w:rsidRPr="00000000">
        <w:rPr>
          <w:rtl w:val="0"/>
        </w:rPr>
        <w:br w:type="textWrapping"/>
        <w:t xml:space="preserve">O Eixo IV da Conferência tratou da gestão democrática como um princípio constitucional inegociável que precisava ser fortalecido e detalhado no novo PNE. A gestão democrática deve ser efetivada e consolidada enquanto princípio constitucional e política pública, caracterizada pela criação e aprimoramento de processos participativos, transparência, autonomia didático-científica, administrativa, pedagógica e de gestão financeira das instituições de ensino superior e da educação básica; eleição direta de diretores e reitores; participação social efetiva; fortalecimento dos órgãos, espaços coletivos e instâncias de decisão. Isso inclui a criação e fortalecimento de assembleias escolares, grêmios estudantis, centros e diretórios acadêmicos, associações de pais e mães, e conselhos escolares. O texto também rechaça explicitamente a militarização das escolas — prática que a Campanha considera uma ameaça direta à formação cidadã e à democracia.</w:t>
      </w:r>
    </w:p>
    <w:p w:rsidR="00000000" w:rsidDel="00000000" w:rsidP="00000000" w:rsidRDefault="00000000" w:rsidRPr="00000000" w14:paraId="0000015C">
      <w:pPr>
        <w:rPr>
          <w:highlight w:val="cyan"/>
        </w:rPr>
      </w:pPr>
      <w:r w:rsidDel="00000000" w:rsidR="00000000" w:rsidRPr="00000000">
        <w:rPr>
          <w:highlight w:val="cyan"/>
          <w:rtl w:val="0"/>
        </w:rPr>
        <w:t xml:space="preserve">[BOX]</w:t>
      </w:r>
    </w:p>
    <w:p w:rsidR="00000000" w:rsidDel="00000000" w:rsidP="00000000" w:rsidRDefault="00000000" w:rsidRPr="00000000" w14:paraId="0000015D">
      <w:pPr>
        <w:rPr>
          <w:highlight w:val="cyan"/>
        </w:rPr>
      </w:pPr>
      <w:r w:rsidDel="00000000" w:rsidR="00000000" w:rsidRPr="00000000">
        <w:rPr>
          <w:highlight w:val="cyan"/>
          <w:rtl w:val="0"/>
        </w:rPr>
        <w:t xml:space="preserve">[BOX] Euetu - Grêmios e Coletivos Estudantis</w:t>
      </w:r>
    </w:p>
    <w:p w:rsidR="00000000" w:rsidDel="00000000" w:rsidP="00000000" w:rsidRDefault="00000000" w:rsidRPr="00000000" w14:paraId="0000015E">
      <w:pPr>
        <w:rPr>
          <w:highlight w:val="cyan"/>
        </w:rPr>
      </w:pPr>
      <w:r w:rsidDel="00000000" w:rsidR="00000000" w:rsidRPr="00000000">
        <w:rPr>
          <w:highlight w:val="cyan"/>
          <w:rtl w:val="0"/>
        </w:rPr>
        <w:t xml:space="preserve">A Campanha Nacional pelo Direito à Educação lançou, em 2021, o Projeto Euetu - Grêmios e Coletivos Estudantis. A iniciativa busca mapear grêmios e coletivos escolares das redes municipais e estaduais de forma a conhecer sobre participação e organização de estudantes na gestão escolar para a gestão democrática e educação inclusiva. O projeto é desenvolvido em sua primeira fase com foco nos estados do Amazonas, Amapá e Maranhão - na Amazônia Legal - e, em um segundo momento, será expandido para o restante do país - na segunda fase, estaremos no Rio de Janeiro e em São Paulo, maiores centros urbanos do país.</w:t>
      </w:r>
    </w:p>
    <w:p w:rsidR="00000000" w:rsidDel="00000000" w:rsidP="00000000" w:rsidRDefault="00000000" w:rsidRPr="00000000" w14:paraId="0000015F">
      <w:pPr>
        <w:rPr>
          <w:highlight w:val="cyan"/>
        </w:rPr>
      </w:pPr>
      <w:r w:rsidDel="00000000" w:rsidR="00000000" w:rsidRPr="00000000">
        <w:rPr>
          <w:highlight w:val="cyan"/>
          <w:rtl w:val="0"/>
        </w:rPr>
        <w:t xml:space="preserve">A proposta do projeto é fortalecer grupos e movimentos locais - especialmente junto às juventudes negras, quilombolas, indígenas, ribeirinhas, do campo, de periferias de grandes centros urbanos, comumente excluídas do sistema educacional - e conhecer sobre participação e organização de estudantes na gestão escolar para a gestão democrática.</w:t>
      </w:r>
    </w:p>
    <w:p w:rsidR="00000000" w:rsidDel="00000000" w:rsidP="00000000" w:rsidRDefault="00000000" w:rsidRPr="00000000" w14:paraId="00000160">
      <w:pPr>
        <w:rPr>
          <w:highlight w:val="cyan"/>
        </w:rPr>
      </w:pPr>
      <w:r w:rsidDel="00000000" w:rsidR="00000000" w:rsidRPr="00000000">
        <w:rPr>
          <w:highlight w:val="cyan"/>
          <w:rtl w:val="0"/>
        </w:rPr>
        <w:t xml:space="preserve">Como parte deste projeto, foi lançado o </w:t>
      </w:r>
      <w:hyperlink r:id="rId35">
        <w:r w:rsidDel="00000000" w:rsidR="00000000" w:rsidRPr="00000000">
          <w:rPr>
            <w:color w:val="1155cc"/>
            <w:highlight w:val="cyan"/>
            <w:u w:val="single"/>
            <w:rtl w:val="0"/>
          </w:rPr>
          <w:t xml:space="preserve">Guia Grêmios, Participação Estudantil e Agenda 2030 na Escola</w:t>
        </w:r>
      </w:hyperlink>
      <w:r w:rsidDel="00000000" w:rsidR="00000000" w:rsidRPr="00000000">
        <w:rPr>
          <w:highlight w:val="cyan"/>
          <w:vertAlign w:val="superscript"/>
        </w:rPr>
        <w:footnoteReference w:customMarkFollows="0" w:id="23"/>
      </w:r>
      <w:r w:rsidDel="00000000" w:rsidR="00000000" w:rsidRPr="00000000">
        <w:rPr>
          <w:highlight w:val="cyan"/>
          <w:rtl w:val="0"/>
        </w:rPr>
        <w:t xml:space="preserve">, aborda a natureza e a importância dos grêmios estudantis para a garantia do direito à educação, discutindo sua função democrática e pedagógica para fortalecer a cidadania e a inclusão.</w:t>
      </w:r>
    </w:p>
    <w:p w:rsidR="00000000" w:rsidDel="00000000" w:rsidP="00000000" w:rsidRDefault="00000000" w:rsidRPr="00000000" w14:paraId="00000161">
      <w:pPr>
        <w:rPr>
          <w:highlight w:val="cyan"/>
        </w:rPr>
      </w:pPr>
      <w:r w:rsidDel="00000000" w:rsidR="00000000" w:rsidRPr="00000000">
        <w:rPr>
          <w:highlight w:val="cyan"/>
          <w:rtl w:val="0"/>
        </w:rPr>
        <w:t xml:space="preserve">Conheça: https://euetugremios.org/</w:t>
      </w:r>
    </w:p>
    <w:p w:rsidR="00000000" w:rsidDel="00000000" w:rsidP="00000000" w:rsidRDefault="00000000" w:rsidRPr="00000000" w14:paraId="00000162">
      <w:pPr>
        <w:rPr/>
      </w:pPr>
      <w:r w:rsidDel="00000000" w:rsidR="00000000" w:rsidRPr="00000000">
        <w:rPr>
          <w:rtl w:val="0"/>
        </w:rPr>
        <w:t xml:space="preserve">O Eixo V consolidou uma das pautas mais urgentes do campo educacional: a valorização integral dos profissionais da educação, não apenas em termos salariais, mas em condições objetivas e subjetivas de exercício da profissão. Devem ser asseguradas condições para garantir a formação e valorização dos profissionais da educação, como licença para qualificação, planos de carreira, jornada única de trabalho, pagamento de hora-atividade, salários dignos e o pagamento do piso nacional.</w:t>
      </w:r>
    </w:p>
    <w:p w:rsidR="00000000" w:rsidDel="00000000" w:rsidP="00000000" w:rsidRDefault="00000000" w:rsidRPr="00000000" w14:paraId="00000163">
      <w:pPr>
        <w:rPr/>
      </w:pPr>
      <w:r w:rsidDel="00000000" w:rsidR="00000000" w:rsidRPr="00000000">
        <w:rPr>
          <w:rtl w:val="0"/>
        </w:rPr>
        <w:t xml:space="preserve">A Conae também propôs a construção de uma nova política nacional de Ensino Médio, com a participação de estudantes, comunidades, professores e representantes sindicais, bem como a retomada das Diretrizes Curriculares Nacionais para a Formação Docente aprovadas em 2015 — que foram revogadas de forma intempestiva e sem diálogo com a comunidade educacional.</w:t>
      </w:r>
    </w:p>
    <w:p w:rsidR="00000000" w:rsidDel="00000000" w:rsidP="00000000" w:rsidRDefault="00000000" w:rsidRPr="00000000" w14:paraId="00000164">
      <w:pPr>
        <w:rPr/>
      </w:pPr>
      <w:r w:rsidDel="00000000" w:rsidR="00000000" w:rsidRPr="00000000">
        <w:rPr>
          <w:rtl w:val="0"/>
        </w:rPr>
        <w:t xml:space="preserve">[descrição de imagens: A imagem está na coluna direita da página, sendo de uma ilustração colorida e texturizada. Esta ilustração retrata um cenário natural diversificado, com elementos como água, terra e vegetação, e a figura central de uma pessoa de pele escura olhando para o horizonte. A ilustração é recortada em formato de colagem, com áreas sobrepostas que criam uma sensação de profundidade e dinamismo. Elementos gráficos em forma de raios laranja irradiam de um ponto na lateral direita, adicionando um toque de energia visual.]</w:t>
      </w:r>
    </w:p>
    <w:p w:rsidR="00000000" w:rsidDel="00000000" w:rsidP="00000000" w:rsidRDefault="00000000" w:rsidRPr="00000000" w14:paraId="00000165">
      <w:pPr>
        <w:pStyle w:val="Heading2"/>
        <w:rPr/>
      </w:pPr>
      <w:bookmarkStart w:colFirst="0" w:colLast="0" w:name="_tobxjl8gx1e" w:id="13"/>
      <w:bookmarkEnd w:id="13"/>
      <w:r w:rsidDel="00000000" w:rsidR="00000000" w:rsidRPr="00000000">
        <w:rPr>
          <w:rtl w:val="0"/>
        </w:rPr>
        <w:t xml:space="preserve">---</w:t>
      </w:r>
      <w:r w:rsidDel="00000000" w:rsidR="00000000" w:rsidRPr="00000000">
        <w:rPr>
          <w:rtl w:val="0"/>
        </w:rPr>
        <w:t xml:space="preserve"> A </w:t>
      </w:r>
      <w:r w:rsidDel="00000000" w:rsidR="00000000" w:rsidRPr="00000000">
        <w:rPr>
          <w:rtl w:val="0"/>
        </w:rPr>
        <w:t xml:space="preserve">ne</w:t>
      </w:r>
      <w:r w:rsidDel="00000000" w:rsidR="00000000" w:rsidRPr="00000000">
        <w:rPr>
          <w:rtl w:val="0"/>
        </w:rPr>
        <w:t xml:space="preserve">gociação no Congresso Nacional: tensões, avanços e o que está por vir</w:t>
      </w:r>
    </w:p>
    <w:p w:rsidR="00000000" w:rsidDel="00000000" w:rsidP="00000000" w:rsidRDefault="00000000" w:rsidRPr="00000000" w14:paraId="00000166">
      <w:pPr>
        <w:rPr/>
      </w:pPr>
      <w:r w:rsidDel="00000000" w:rsidR="00000000" w:rsidRPr="00000000">
        <w:rPr>
          <w:rtl w:val="0"/>
        </w:rPr>
        <w:br w:type="textWrapping"/>
        <w:t xml:space="preserve">Apesar do comprometimento público do Ministro da Educação Camilo Santana a usar o documento final da Conae 2024 como base do Projeto de Lei do novo PNE encaminhado ao Congresso Nacional, a matéria elaborada pelo MEC e enviada à tramitação na Câmara não condizia, em grande medida, com as reivindicações do campo do direito à educação pactuadas na Conferência.</w:t>
      </w:r>
    </w:p>
    <w:p w:rsidR="00000000" w:rsidDel="00000000" w:rsidP="00000000" w:rsidRDefault="00000000" w:rsidRPr="00000000" w14:paraId="00000167">
      <w:pPr>
        <w:rPr/>
      </w:pPr>
      <w:r w:rsidDel="00000000" w:rsidR="00000000" w:rsidRPr="00000000">
        <w:rPr>
          <w:rtl w:val="0"/>
        </w:rPr>
        <w:t xml:space="preserve">Por isso, a Campanha e mais de 20 entidades trabalharam para construir coletivamente emendas às versões do Substitutivo do PL 2.614/2024 (novo PNE). Ao todo, 3 mil emendas foram apresentadas por Deputadas/os. A articulação da Campanha produziu 351 propostas de emendas, sendo a maior propositora. Todas elas foram registradas no site da Câmara, com destaque para o deputado Pedro Uczai (PT/SC) que apresentou todas as propostas da rede. As sugestões da Campanha também foram consideradas por outros deputados, como Tarcísio Motta (PSOL/RJ), Sâmia Bomfim (PSOL/SP) e Duda Salabert (PDT/MG), entre outros.</w:t>
        <w:br w:type="textWrapping"/>
        <w:br w:type="textWrapping"/>
        <w:t xml:space="preserve">A sucessão de meses de trabalho conjunto, refletido em reuniões virtuais e presenciais com parlamentares, incidência política junto à Relatoria do novo PNE e mobilização nas redes sociais, produziu um resultado vitorioso. O desfecho da votação do novo PNE na Câmara dos Deputados, em dezembro de 2025, foi marcado por uma conquista histórica. A garantia de 10% do PIB público para a educação pública, defesa histórica da Campanha que havia sido preterida na primeira versão do Substitutivo, retornou à última versão da matéria, junto com a incorporação de mais de 70% das emendas propostas pela articulação da entidade.</w:t>
      </w:r>
    </w:p>
    <w:p w:rsidR="00000000" w:rsidDel="00000000" w:rsidP="00000000" w:rsidRDefault="00000000" w:rsidRPr="00000000" w14:paraId="00000168">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b w:val="1"/>
          <w:bCs w:val="1"/>
          <w:rtl w:val="0"/>
        </w:rPr>
        <w:t xml:space="preserve">Melhorias significativas</w:t>
        <w:br w:type="textWrapping"/>
      </w:r>
      <w:r w:rsidDel="00000000" w:rsidR="00000000" w:rsidRPr="00000000">
        <w:rPr>
          <w:rtl w:val="0"/>
        </w:rPr>
        <w:t xml:space="preserve">O texto apresentou avanços significativos, ainda, na adequação da governança à Lei do Sistema Nacional de Educação, na priorização de investimentos em infraestrutura e valorização dos profissionais na educação básica, e na inclusão de populações vulnerabilizadas, como refugiados. O texto aprovado reforça também a garantia de infraestrutura mínima para as instituições de ensino superior.  A redação de estratégias foi qualificada para evitar avaliações em larga escala na educação infantil e para assegurar a vinculação a padrões de qualidade. </w:t>
      </w:r>
    </w:p>
    <w:p w:rsidR="00000000" w:rsidDel="00000000" w:rsidP="00000000" w:rsidRDefault="00000000" w:rsidRPr="00000000" w14:paraId="00000169">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t xml:space="preserve">Além disso, houve a antecipação da meta de universalização da Educação de Jovens, Adultos e Idosos (EJAI) e a garantia de participação da comunidade escolar em processos decisórios, como a escolha de diretores e de materiais didáticos. Ademais, foi dada nova redação dada à Meta 12.A e à Estratégia 12.2, para garantir que a expansão pública da EPT na rede federal contemple 50% na forma integrada - luta estrutural que esteve presente em nossas emendas.</w:t>
      </w:r>
    </w:p>
    <w:p w:rsidR="00000000" w:rsidDel="00000000" w:rsidP="00000000" w:rsidRDefault="00000000" w:rsidRPr="00000000" w14:paraId="0000016A">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t xml:space="preserve">Temas contemporâneos ganharam espaço, como a educação ambiental e sustentabilidade, alinhada à política nacional, incorporando integralmente nossas emendas - à exceção do enfrentamento ao racismo ambiental - e a integração ética e segura das tecnologias digitais no ensino, com estímulo a soluções públicas e livres. Muitas propostas foram aceitas também no que tange à educação integral em tempo integral e foram incluídas estratégias essenciais para a educação das populações em situação de privação de liberdade, especialmente àquelas em atendimento socioeducativo.</w:t>
      </w:r>
    </w:p>
    <w:p w:rsidR="00000000" w:rsidDel="00000000" w:rsidP="00000000" w:rsidRDefault="00000000" w:rsidRPr="00000000" w14:paraId="0000016B">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b w:val="1"/>
          <w:bCs w:val="1"/>
          <w:rtl w:val="0"/>
        </w:rPr>
        <w:t xml:space="preserve">Retrocessos e preocupações</w:t>
        <w:br w:type="textWrapping"/>
      </w:r>
      <w:r w:rsidDel="00000000" w:rsidR="00000000" w:rsidRPr="00000000">
        <w:rPr>
          <w:rtl w:val="0"/>
        </w:rPr>
        <w:t xml:space="preserve">O texto apresenta retrocessos preocupantes em áreas sensíveis, com destaque para o estímulo à privatização do ensino. Isso se evidencia na exclusão da prioridade de investimento na rede pública de educação infantil, na criação de um programa que direciona recursos públicos para bolsas em instituições privadas de ensino superior. Além disso, incorporou, nos últimos dias da tramitação antes da votação, avaliações internacionais em larga escala. Ademais, o texto segue lacunar quanto à militarização de escolas e restringe a seleção de diretores apenas por critérios de mérito e desempenho, eliminando a possibilidade de eleição.</w:t>
      </w:r>
    </w:p>
    <w:p w:rsidR="00000000" w:rsidDel="00000000" w:rsidP="00000000" w:rsidRDefault="00000000" w:rsidRPr="00000000" w14:paraId="0000016C">
      <w:pPr>
        <w:pBdr>
          <w:top w:color="auto" w:space="0" w:sz="0" w:val="none"/>
          <w:left w:color="auto" w:space="0" w:sz="0" w:val="none"/>
          <w:bottom w:color="auto" w:space="0" w:sz="0" w:val="none"/>
          <w:right w:color="auto" w:space="0" w:sz="0" w:val="none"/>
          <w:between w:color="auto" w:space="0" w:sz="0" w:val="none"/>
        </w:pBdr>
        <w:spacing w:after="240" w:lineRule="auto"/>
        <w:rPr>
          <w:highlight w:val="cyan"/>
        </w:rPr>
      </w:pPr>
      <w:r w:rsidDel="00000000" w:rsidR="00000000" w:rsidRPr="00000000">
        <w:rPr>
          <w:highlight w:val="cyan"/>
          <w:rtl w:val="0"/>
        </w:rPr>
        <w:t xml:space="preserve">[BOX] Conheça o Mapeamento Educação Sob Ataque no Brasil: https://educacaosobataque.org/ </w:t>
      </w:r>
    </w:p>
    <w:p w:rsidR="00000000" w:rsidDel="00000000" w:rsidP="00000000" w:rsidRDefault="00000000" w:rsidRPr="00000000" w14:paraId="0000016D">
      <w:pPr>
        <w:pBdr>
          <w:top w:color="auto" w:space="0" w:sz="0" w:val="none"/>
          <w:left w:color="auto" w:space="0" w:sz="0" w:val="none"/>
          <w:bottom w:color="auto" w:space="0" w:sz="0" w:val="none"/>
          <w:right w:color="auto" w:space="0" w:sz="0" w:val="none"/>
          <w:between w:color="auto" w:space="0" w:sz="0" w:val="none"/>
        </w:pBdr>
        <w:spacing w:after="240" w:lineRule="auto"/>
        <w:rPr>
          <w:highlight w:val="cyan"/>
        </w:rPr>
      </w:pPr>
      <w:r w:rsidDel="00000000" w:rsidR="00000000" w:rsidRPr="00000000">
        <w:rPr>
          <w:highlight w:val="cyan"/>
          <w:rtl w:val="0"/>
        </w:rPr>
        <w:t xml:space="preserve">O avanço do extremismo no mundo nos últimos anos tem sido notável e é tema de análise de diferentes campos de conhecimento. No Brasil, entre 2016 e 2022, vivenciamos o avanço desses movimentos e seu impacto sobre o desenvolvimento e implementação de políticas públicas, em especial as relacionadas com educação.</w:t>
      </w:r>
    </w:p>
    <w:p w:rsidR="00000000" w:rsidDel="00000000" w:rsidP="00000000" w:rsidRDefault="00000000" w:rsidRPr="00000000" w14:paraId="0000016E">
      <w:pPr>
        <w:pBdr>
          <w:top w:color="auto" w:space="0" w:sz="0" w:val="none"/>
          <w:left w:color="auto" w:space="0" w:sz="0" w:val="none"/>
          <w:bottom w:color="auto" w:space="0" w:sz="0" w:val="none"/>
          <w:right w:color="auto" w:space="0" w:sz="0" w:val="none"/>
          <w:between w:color="auto" w:space="0" w:sz="0" w:val="none"/>
        </w:pBdr>
        <w:spacing w:after="240" w:lineRule="auto"/>
        <w:rPr>
          <w:highlight w:val="cyan"/>
        </w:rPr>
      </w:pPr>
      <w:r w:rsidDel="00000000" w:rsidR="00000000" w:rsidRPr="00000000">
        <w:rPr>
          <w:highlight w:val="cyan"/>
          <w:rtl w:val="0"/>
        </w:rPr>
        <w:t xml:space="preserve">O mapeamento legislativo foi realizado em todo território nacional, cobrindo as proposições legislativas da Câmara dos Deputados, do Senado Federal, das Assembleias Legislativas dos 26 estados e da Câmara Legislativa do Distrito Federal, chegando ao total de 1.993 proposições legislativas que abrangem tanto proposições que representam ataques e ameaças quanto, em menor escala, oposições progressistas relevantes em resistências. O recorte temporal mapeado desta pesquisa corresponde ao período entre janeiro de 1989 até setembro de 2023.</w:t>
      </w:r>
    </w:p>
    <w:p w:rsidR="00000000" w:rsidDel="00000000" w:rsidP="00000000" w:rsidRDefault="00000000" w:rsidRPr="00000000" w14:paraId="0000016F">
      <w:pPr>
        <w:pBdr>
          <w:top w:color="auto" w:space="0" w:sz="0" w:val="none"/>
          <w:left w:color="auto" w:space="0" w:sz="0" w:val="none"/>
          <w:bottom w:color="auto" w:space="0" w:sz="0" w:val="none"/>
          <w:right w:color="auto" w:space="0" w:sz="0" w:val="none"/>
          <w:between w:color="auto" w:space="0" w:sz="0" w:val="none"/>
        </w:pBdr>
        <w:spacing w:after="240" w:lineRule="auto"/>
        <w:rPr>
          <w:highlight w:val="cyan"/>
        </w:rPr>
      </w:pPr>
      <w:r w:rsidDel="00000000" w:rsidR="00000000" w:rsidRPr="00000000">
        <w:rPr>
          <w:highlight w:val="cyan"/>
          <w:rtl w:val="0"/>
        </w:rPr>
        <w:t xml:space="preserve">Em relação aos casos de 2013 a 2023, são 201 episódios de repercussão local, em busca sistemática nacional, em veículos locais ou que circularam em redes de escolas. Temos uma média de 18 casos de ataques por ano, sendo mais de um por mês. A maioria se concentra na região Centro-Oeste. Com “casos” estamos nos referindo a fatos ocorridos e não notícias, dado que um fato pode ter sido noticiado por mais de um veículo.</w:t>
      </w:r>
    </w:p>
    <w:p w:rsidR="00000000" w:rsidDel="00000000" w:rsidP="00000000" w:rsidRDefault="00000000" w:rsidRPr="00000000" w14:paraId="00000170">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t xml:space="preserve">Paralelamente, houve um significativo recuo na agenda de inclusão e diversidade, com a restrição da perspectiva inclusiva da educação especial, a substituição do termo "diversidades", a remoção de materiais que estimulam o movimento na educação infantil e a exclusão de propostas de prevenção ao abuso sexual nas escolas. Outros retrocessos incluem o apagamento de especificidades importantes no planejamento educacional, como a substituição de considerações sobre raça, território e nível socioeconômico por um termo genérico ("desigualdades educacionais"). Por fim, a concepção de educação digital foi limitada a um alinhamento simplista, negligenciando uma abordagem mais ampla de direitos digitais.</w:t>
      </w:r>
    </w:p>
    <w:p w:rsidR="00000000" w:rsidDel="00000000" w:rsidP="00000000" w:rsidRDefault="00000000" w:rsidRPr="00000000" w14:paraId="00000171">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b w:val="1"/>
          <w:bCs w:val="1"/>
          <w:rtl w:val="0"/>
        </w:rPr>
        <w:t xml:space="preserve">Proposições que não foram incorporadas pelas quais seguiremos lutando</w:t>
        <w:br w:type="textWrapping"/>
      </w:r>
      <w:r w:rsidDel="00000000" w:rsidR="00000000" w:rsidRPr="00000000">
        <w:rPr>
          <w:rtl w:val="0"/>
        </w:rPr>
        <w:t xml:space="preserve">Levaremos, portanto, para o debate no Senado Federal uma agenda de aprimoramentos que visam fortalecer a educação pública e os princípios de equidade social, racial, de gênero, regionais, territoriais, entre outras. Entre as prioridades está a regulação da oferta privada, fundamental para garantir recursos e colocar limites à privatização. </w:t>
      </w:r>
    </w:p>
    <w:p w:rsidR="00000000" w:rsidDel="00000000" w:rsidP="00000000" w:rsidRDefault="00000000" w:rsidRPr="00000000" w14:paraId="00000172">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t xml:space="preserve">Defenderemos a superação de retrocessos, como a substituição da seleção meritocrática de diretores por processos democráticos e a desmilitarização das escolas. A garantia de meta para que tenhamos grêmios estudantis em todas as escolas é crucial para uma formação cidadã e para a gestão democrática e será proposta novamente para adição ao texto.</w:t>
      </w:r>
    </w:p>
    <w:p w:rsidR="00000000" w:rsidDel="00000000" w:rsidP="00000000" w:rsidRDefault="00000000" w:rsidRPr="00000000" w14:paraId="00000173">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t xml:space="preserve">A defesa intransigente da inclusão passará pela garantia da educação especial na perspectiva inclusiva, com atendimento no contraturno, e por financiamento específico para a educação escolar indígena, quilombola e do campo, assegurando interculturalidade, multilinguismo e participação nos conselhos. É primordial também fortalecer programas como o Pibid, o Pronera e o Pronacampo, garantindo formação na pós-graduação para essas populações, inclusive no doutorado.</w:t>
      </w:r>
    </w:p>
    <w:p w:rsidR="00000000" w:rsidDel="00000000" w:rsidP="00000000" w:rsidRDefault="00000000" w:rsidRPr="00000000" w14:paraId="00000174">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t xml:space="preserve">Em relação a metas de aprendizagem, seguimos com a preocupação com referência às metas 5.a. e 5.b que, além do esforço para garantir que 100% dos alunos estejam no nível básico de aprendizagem, as redes terão de garantir percentuais elevados de estudantes com nível adequado, principalmente ao analisarmos a série histórica dos resultados do Sistema de Avaliação da Educação Básica (Saeb): no 5º ano, em 2023, 44% dos estudantes estavam no nível adequado; e no 9º ano apenas 16%.</w:t>
      </w:r>
    </w:p>
    <w:p w:rsidR="00000000" w:rsidDel="00000000" w:rsidP="00000000" w:rsidRDefault="00000000" w:rsidRPr="00000000" w14:paraId="00000175">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t xml:space="preserve">A magnitude desse esforço torna-se ainda mais evidente quando consideramos que, diferentemente dos anos iniciais que apresentaram alguma oscilação, os anos finais mantiveram-se praticamente inalterados ao longo de quatro anos. Além disso, existe o risco de metas inatingíveis gerarem responsabilização injusta das redes de ensino, gestores e professores, pois as condições objetivas para o alcance dessas metas ainda precisam se efetivar, exigindo um esforço concentrado em políticas intersetoriais e em articulação federativa horizontal e vertical. Defendemos a revisão das metas para patamares desafiadores, porém realistas e alcançáveis, com crescimento progressivo e sustentável, alinhado às condições objetivas das redes de ensino brasileiras.  </w:t>
      </w:r>
    </w:p>
    <w:p w:rsidR="00000000" w:rsidDel="00000000" w:rsidP="00000000" w:rsidRDefault="00000000" w:rsidRPr="00000000" w14:paraId="00000176">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t xml:space="preserve">Buscaremos ainda consolidar avanços na valorização profissional, com a meta de equiparar o salário docente ao Salário-Mínimo Necessário do Dieese e ampliar a estabilidade. Mais da metade dos nossos professores das redes estaduais são temporários e isso impacta diretamente na qualidade da educação e na garantia de condições dignas de trabalho e atratividade na carreira. Lutaremos também pela valorização de todos os profissionais, visibilizando-os.</w:t>
      </w:r>
    </w:p>
    <w:p w:rsidR="00000000" w:rsidDel="00000000" w:rsidP="00000000" w:rsidRDefault="00000000" w:rsidRPr="00000000" w14:paraId="00000177">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t xml:space="preserve">Na modernização pedagógica, lutaremos por uma visão integral da educação que vá além do "empreendedorismo", pela integração ética e cidadã das tecnologias com desenvolvimento de plataformas nacionais soberanas e livres, e por avaliações mais qualificadas. Para o ensino superior, é crucial reavaliar políticas de repasses a IES privadas para priorizar o investimento público e expandir a interiorização. </w:t>
      </w:r>
    </w:p>
    <w:p w:rsidR="00000000" w:rsidDel="00000000" w:rsidP="00000000" w:rsidRDefault="00000000" w:rsidRPr="00000000" w14:paraId="00000178">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t xml:space="preserve">Por fim e estrutural: a viabilidade de todo o Plano depende da garantia  de financiamento público para a educação pública, de fontes explícitas de financiamento, da complementação da União via VAAT-CAQ e do reconhecimento do custo adicional amazônico, pontos que serão essenciais em nossa atuação.</w:t>
      </w:r>
    </w:p>
    <w:p w:rsidR="00000000" w:rsidDel="00000000" w:rsidP="00000000" w:rsidRDefault="00000000" w:rsidRPr="00000000" w14:paraId="00000179">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b w:val="1"/>
          <w:bCs w:val="1"/>
          <w:rtl w:val="0"/>
        </w:rPr>
        <w:t xml:space="preserve">Próximos passos no Senado Federal</w:t>
        <w:br w:type="textWrapping"/>
      </w:r>
      <w:r w:rsidDel="00000000" w:rsidR="00000000" w:rsidRPr="00000000">
        <w:rPr>
          <w:rtl w:val="0"/>
        </w:rPr>
        <w:t xml:space="preserve">Em março de 2026, a Campanha lançou a 3ª edição do seu Caderno de Emendas ao novo PNE. Produzido por uma articulação que totaliza, nesta fase, 25 entidades, o documento sugere 112 emendas ao Substitutivo, que iniciará sua primeira fase de tramitação no Senado Federal. Elas são relativas a níveis, etapas e modalidades da educação, dispostas nos objetivos, metas e estratégias do plano decenal, que não foram ainda incorporadas ao texto, mas que são centrais para um Plano que seja de fato responsivo às necessidades do país.</w:t>
      </w:r>
    </w:p>
    <w:p w:rsidR="00000000" w:rsidDel="00000000" w:rsidP="00000000" w:rsidRDefault="00000000" w:rsidRPr="00000000" w14:paraId="0000017A">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t xml:space="preserve">Conforme expressado pela Campanha e as entidades após a aprovação do texto na Câmara, a agenda de aprimoramentos propostos à matéria visam fortalecer a educação pública e os princípios de equidade social, racial, de gênero, regionais e territoriais. </w:t>
      </w:r>
    </w:p>
    <w:p w:rsidR="00000000" w:rsidDel="00000000" w:rsidP="00000000" w:rsidRDefault="00000000" w:rsidRPr="00000000" w14:paraId="0000017B">
      <w:pPr>
        <w:pBdr>
          <w:top w:color="auto" w:space="0" w:sz="0" w:val="none"/>
          <w:left w:color="auto" w:space="0" w:sz="0" w:val="none"/>
          <w:bottom w:color="auto" w:space="0" w:sz="0" w:val="none"/>
          <w:right w:color="auto" w:space="0" w:sz="0" w:val="none"/>
          <w:between w:color="auto" w:space="0" w:sz="0" w:val="none"/>
        </w:pBdr>
        <w:spacing w:after="240" w:lineRule="auto"/>
        <w:rPr/>
      </w:pPr>
      <w:r w:rsidDel="00000000" w:rsidR="00000000" w:rsidRPr="00000000">
        <w:rPr>
          <w:rtl w:val="0"/>
        </w:rPr>
        <w:t xml:space="preserve">[descrição de imagens: Três mulheres posam lado a lado em um ambiente interno, diante de um fundo em tons de vermelho. Elas estão sorrindo e aparecem do busto para cima. À esquerda, uma mulher branca com cabelos longos e lisos usa óculos e uma blusa vermelha sem mangas, segurando um material de capa azul clara. Ao centro, uma mulher branca de meia-idade, com cabelos curtos e ondulados, também usa óculos, veste um blazer escuro sobre uma blusa clara e segura um documento. À direita, uma mulher de pele parda com cabelos longos e escuros veste uma blusa preta e segura alguns livros ou cadernos, incluindo um de capa roxa. A imagem tem caráter institucional e remete ao contexto educacional.]</w:t>
        <w:br w:type="textWrapping"/>
      </w:r>
    </w:p>
    <w:p w:rsidR="00000000" w:rsidDel="00000000" w:rsidP="00000000" w:rsidRDefault="00000000" w:rsidRPr="00000000" w14:paraId="0000017C">
      <w:pPr>
        <w:pStyle w:val="Heading2"/>
        <w:rPr/>
      </w:pPr>
      <w:bookmarkStart w:colFirst="0" w:colLast="0" w:name="_vnucm3cfssy5" w:id="14"/>
      <w:bookmarkEnd w:id="14"/>
      <w:r w:rsidDel="00000000" w:rsidR="00000000" w:rsidRPr="00000000">
        <w:rPr>
          <w:rtl w:val="0"/>
        </w:rPr>
        <w:t xml:space="preserve">--- Planos Estaduais, Distrital e Municipais de Educação</w:t>
      </w:r>
    </w:p>
    <w:p w:rsidR="00000000" w:rsidDel="00000000" w:rsidP="00000000" w:rsidRDefault="00000000" w:rsidRPr="00000000" w14:paraId="0000017D">
      <w:pPr>
        <w:rPr>
          <w:color w:val="0f1115"/>
        </w:rPr>
      </w:pPr>
      <w:r w:rsidDel="00000000" w:rsidR="00000000" w:rsidRPr="00000000">
        <w:rPr>
          <w:rtl w:val="0"/>
        </w:rPr>
        <w:t xml:space="preserve">É essencial reiterar que </w:t>
      </w:r>
      <w:r w:rsidDel="00000000" w:rsidR="00000000" w:rsidRPr="00000000">
        <w:rPr>
          <w:color w:val="0f1115"/>
          <w:rtl w:val="0"/>
        </w:rPr>
        <w:t xml:space="preserve">o PNE é a lei que estabelece os objetivos, metas e estratégias para a educação brasileira em um período de dez anos. A Constituição Federal e o próprio PNE determinam que estados, municípios e o Distrito Federal devem elaborar seus planos de educação em consonância com o plano nacional, estabelecendo metas compatíveis com as realidades locais.</w:t>
      </w:r>
    </w:p>
    <w:p w:rsidR="00000000" w:rsidDel="00000000" w:rsidP="00000000" w:rsidRDefault="00000000" w:rsidRPr="00000000" w14:paraId="0000017E">
      <w:pPr>
        <w:shd w:fill="ffffff" w:val="clear"/>
        <w:spacing w:after="240" w:before="240" w:lineRule="auto"/>
        <w:rPr>
          <w:color w:val="0f1115"/>
        </w:rPr>
      </w:pPr>
      <w:r w:rsidDel="00000000" w:rsidR="00000000" w:rsidRPr="00000000">
        <w:rPr>
          <w:color w:val="0f1115"/>
          <w:rtl w:val="0"/>
        </w:rPr>
        <w:t xml:space="preserve">Os planos subnacionais são, portanto, a forma como o PNE se traduz para o território. Sem planos estaduais e municipais bem elaborados, monitorados e implementados, o PNE não passa de um documento federal sem impacto real na vida das escolas e das comunidades. </w:t>
      </w:r>
    </w:p>
    <w:p w:rsidR="00000000" w:rsidDel="00000000" w:rsidP="00000000" w:rsidRDefault="00000000" w:rsidRPr="00000000" w14:paraId="0000017F">
      <w:pPr>
        <w:shd w:fill="ffffff" w:val="clear"/>
        <w:spacing w:after="240" w:before="240" w:lineRule="auto"/>
        <w:rPr>
          <w:color w:val="0f1115"/>
        </w:rPr>
      </w:pPr>
      <w:r w:rsidDel="00000000" w:rsidR="00000000" w:rsidRPr="00000000">
        <w:rPr>
          <w:color w:val="0f1115"/>
          <w:rtl w:val="0"/>
        </w:rPr>
        <w:t xml:space="preserve">O novo PNE prevê que os planos estaduais de educação devem ser elaborados e aprovados no prazo de 12 meses após a sanção da lei federal. Os planos municipais têm mais três meses além desse prazo. </w:t>
      </w:r>
    </w:p>
    <w:p w:rsidR="00000000" w:rsidDel="00000000" w:rsidP="00000000" w:rsidRDefault="00000000" w:rsidRPr="00000000" w14:paraId="00000180">
      <w:pPr>
        <w:shd w:fill="ffffff" w:val="clear"/>
        <w:spacing w:after="240" w:before="240" w:lineRule="auto"/>
        <w:rPr>
          <w:color w:val="0f1115"/>
        </w:rPr>
      </w:pPr>
      <w:r w:rsidDel="00000000" w:rsidR="00000000" w:rsidRPr="00000000">
        <w:rPr>
          <w:color w:val="0f1115"/>
          <w:rtl w:val="0"/>
        </w:rPr>
        <w:t xml:space="preserve">O processo de elaboração dos planos passa por várias etapas: diagnóstico da situação educacional, elaboração de um documento base com metas e estratégias, consulta pública ou conferências participativas, e aprovação nas assembleias legislativas ou nas câmaras municipais.</w:t>
      </w:r>
    </w:p>
    <w:p w:rsidR="00000000" w:rsidDel="00000000" w:rsidP="00000000" w:rsidRDefault="00000000" w:rsidRPr="00000000" w14:paraId="00000181">
      <w:pPr>
        <w:shd w:fill="ffffff" w:val="clear"/>
        <w:spacing w:after="240" w:before="240" w:lineRule="auto"/>
        <w:rPr>
          <w:color w:val="0f1115"/>
        </w:rPr>
      </w:pPr>
      <w:r w:rsidDel="00000000" w:rsidR="00000000" w:rsidRPr="00000000">
        <w:rPr>
          <w:color w:val="0f1115"/>
          <w:rtl w:val="0"/>
        </w:rPr>
        <w:t xml:space="preserve">A Campanha tem defendido que os planos subnacionais não devem ser meras cópias do plano nacional, mas devem ser territorializados — ou seja, devem refletir as especificidades, desafios e prioridades de cada estado e município. Isso exige um diagnóstico cuidadoso e um processo participativo consistente, que não pode ser atropelado pela pressa dos governos. </w:t>
      </w:r>
    </w:p>
    <w:p w:rsidR="00000000" w:rsidDel="00000000" w:rsidP="00000000" w:rsidRDefault="00000000" w:rsidRPr="00000000" w14:paraId="00000182">
      <w:pPr>
        <w:shd w:fill="ffffff" w:val="clear"/>
        <w:spacing w:after="240" w:before="240" w:lineRule="auto"/>
        <w:rPr/>
      </w:pPr>
      <w:r w:rsidDel="00000000" w:rsidR="00000000" w:rsidRPr="00000000">
        <w:rPr>
          <w:color w:val="0f1115"/>
          <w:rtl w:val="0"/>
        </w:rPr>
        <w:t xml:space="preserve">Há, portanto, uma urgência para o trabalho de incidência sobre os planos subnacionais, para </w:t>
      </w:r>
      <w:r w:rsidDel="00000000" w:rsidR="00000000" w:rsidRPr="00000000">
        <w:rPr>
          <w:color w:val="0f1115"/>
          <w:rtl w:val="0"/>
        </w:rPr>
        <w:t xml:space="preserve">territorializá</w:t>
      </w:r>
      <w:r w:rsidDel="00000000" w:rsidR="00000000" w:rsidRPr="00000000">
        <w:rPr>
          <w:color w:val="0f1115"/>
          <w:rtl w:val="0"/>
        </w:rPr>
        <w:t xml:space="preserve">-los. É primordial que cada plano </w:t>
      </w:r>
      <w:r w:rsidDel="00000000" w:rsidR="00000000" w:rsidRPr="00000000">
        <w:rPr>
          <w:rtl w:val="0"/>
        </w:rPr>
        <w:t xml:space="preserve">nasça a partir de</w:t>
      </w:r>
      <w:r w:rsidDel="00000000" w:rsidR="00000000" w:rsidRPr="00000000">
        <w:rPr>
          <w:rtl w:val="0"/>
        </w:rPr>
        <w:t xml:space="preserve"> diagnósticos elaborados com esse objetivo, baseado em dados locais balizados por sujeitos de direito com um profundo conhecimento da realidade.</w:t>
      </w:r>
    </w:p>
    <w:p w:rsidR="00000000" w:rsidDel="00000000" w:rsidP="00000000" w:rsidRDefault="00000000" w:rsidRPr="00000000" w14:paraId="00000183">
      <w:pPr>
        <w:shd w:fill="ffffff" w:val="clear"/>
        <w:spacing w:after="240" w:before="240" w:lineRule="auto"/>
        <w:rPr>
          <w:color w:val="0f1115"/>
        </w:rPr>
      </w:pPr>
      <w:r w:rsidDel="00000000" w:rsidR="00000000" w:rsidRPr="00000000">
        <w:rPr>
          <w:b w:val="1"/>
          <w:bCs w:val="1"/>
          <w:color w:val="0f1115"/>
          <w:rtl w:val="0"/>
        </w:rPr>
        <w:t xml:space="preserve">Planos Estaduais de Educação (PEEs)</w:t>
      </w:r>
      <w:r w:rsidDel="00000000" w:rsidR="00000000" w:rsidRPr="00000000">
        <w:rPr>
          <w:color w:val="0f1115"/>
          <w:rtl w:val="0"/>
        </w:rPr>
        <w:br w:type="textWrapping"/>
        <w:t xml:space="preserve">Os Planos Estaduais de Educação (PEEs) são elaborados pelos estados e pelo Distrito Federal (que acumula competências estaduais e municipais) e têm como eixo central as etapas educacionais de responsabilidade preferencial dos estados: o Ensino Médio e, em parceria com a União, a Educação Superior. A LDB determina que os estados atuem prioritariamente no Ensino Fundamental e Médio, sendo o Médio de sua responsabilidade exclusiva no âmbito da educação básica. Por isso, os PEEs tendem a incluir metas mais detalhadas para a universalização e qualificação do Ensino Médio, para a valorização dos profissionais das redes estaduais e para o financiamento via Fundeb. Outra função fundamental dos planos estaduais é servir de elo de coordenação entre o PNE e os PMEs dos municípios de seu território — especialmente no que se refere ao regime de colaboração, à formação de professores e à distribuição de recursos do Fundeb.</w:t>
      </w:r>
    </w:p>
    <w:p w:rsidR="00000000" w:rsidDel="00000000" w:rsidP="00000000" w:rsidRDefault="00000000" w:rsidRPr="00000000" w14:paraId="00000184">
      <w:pPr>
        <w:shd w:fill="ffffff" w:val="clear"/>
        <w:spacing w:after="240" w:before="240" w:lineRule="auto"/>
        <w:rPr>
          <w:color w:val="0f1115"/>
        </w:rPr>
      </w:pPr>
      <w:r w:rsidDel="00000000" w:rsidR="00000000" w:rsidRPr="00000000">
        <w:rPr>
          <w:b w:val="1"/>
          <w:bCs w:val="1"/>
          <w:color w:val="0f1115"/>
          <w:rtl w:val="0"/>
        </w:rPr>
        <w:t xml:space="preserve">Planos Municipais de Educação (PMEs)</w:t>
        <w:br w:type="textWrapping"/>
      </w:r>
      <w:r w:rsidDel="00000000" w:rsidR="00000000" w:rsidRPr="00000000">
        <w:rPr>
          <w:color w:val="0f1115"/>
          <w:rtl w:val="0"/>
        </w:rPr>
        <w:t xml:space="preserve">Os PMEs são os planos mais próximos da realidade cotidiana das escolas e das famílias. A LDB atribui aos municípios a responsabilidade prioritária pela Educação Infantil — creches e pré-escolas — e pelo Ensino Fundamental, que pode ser compartilhado com os estados. Isso faz com que os PMEs concentrem esforços em metas de universalização do atendimento em creches (para crianças de 0 a 3 anos) e pré-escolas (4 a 5 anos), na alfabetização nos anos iniciais do Ensino Fundamental e na garantia de infraestrutura das escolas municipais. </w:t>
      </w:r>
    </w:p>
    <w:p w:rsidR="00000000" w:rsidDel="00000000" w:rsidP="00000000" w:rsidRDefault="00000000" w:rsidRPr="00000000" w14:paraId="00000185">
      <w:pPr>
        <w:shd w:fill="ffffff" w:val="clear"/>
        <w:spacing w:after="240" w:before="240" w:lineRule="auto"/>
        <w:rPr>
          <w:color w:val="0f1115"/>
        </w:rPr>
      </w:pPr>
      <w:r w:rsidDel="00000000" w:rsidR="00000000" w:rsidRPr="00000000">
        <w:rPr>
          <w:color w:val="0f1115"/>
          <w:rtl w:val="0"/>
        </w:rPr>
        <w:t xml:space="preserve">Os PMEs têm a maior potência de incorporar as especificidades territoriais, culturais e socioeconômicas de cada município — sejam rurais ou urbanos, ribeirinhos, quilombolas ou indígenas. É também nos municípios que a gestão democrática se materializa de forma mais direta, por meio dos conselhos municipais de educação, dos conselhos escolares e dos fóruns locais.</w:t>
      </w:r>
    </w:p>
    <w:p w:rsidR="00000000" w:rsidDel="00000000" w:rsidP="00000000" w:rsidRDefault="00000000" w:rsidRPr="00000000" w14:paraId="00000186">
      <w:pPr>
        <w:shd w:fill="ffffff" w:val="clear"/>
        <w:spacing w:after="240" w:before="240" w:lineRule="auto"/>
        <w:rPr>
          <w:color w:val="0f1115"/>
        </w:rPr>
      </w:pPr>
      <w:r w:rsidDel="00000000" w:rsidR="00000000" w:rsidRPr="00000000">
        <w:rPr>
          <w:b w:val="1"/>
          <w:bCs w:val="1"/>
          <w:color w:val="0f1115"/>
          <w:rtl w:val="0"/>
        </w:rPr>
        <w:t xml:space="preserve">Plano Distrital de Educação (PDE)</w:t>
        <w:br w:type="textWrapping"/>
      </w:r>
      <w:r w:rsidDel="00000000" w:rsidR="00000000" w:rsidRPr="00000000">
        <w:rPr>
          <w:color w:val="0f1115"/>
          <w:rtl w:val="0"/>
        </w:rPr>
        <w:t xml:space="preserve">O Distrito Federal ocupa uma posição única no federalismo brasileiro: não é dividido em municípios, por determinação constitucional, e acumula as competências tanto de estado quanto de município em matéria educacional. Isso significa que o PDE deve contemplar simultaneamente as etapas que em outros territórios são atribuições separadas — da creche ao Ensino Médio — sob uma única rede pública de ensino gerida pelo GDF. Essa singularidade torna o PDE um dos planos subnacionais mais complexos, pois precisa dar conta de toda a educação básica de uma capital federal com grande diversidade socioeconômica entre suas regiões administrativas, além de ser sede de instituições federais de ensino superior.</w:t>
      </w:r>
    </w:p>
    <w:p w:rsidR="00000000" w:rsidDel="00000000" w:rsidP="00000000" w:rsidRDefault="00000000" w:rsidRPr="00000000" w14:paraId="00000187">
      <w:pPr>
        <w:shd w:fill="ffffff" w:val="clear"/>
        <w:spacing w:after="240" w:before="240" w:lineRule="auto"/>
        <w:jc w:val="left"/>
        <w:rPr>
          <w:b w:val="1"/>
          <w:bCs w:val="1"/>
          <w:color w:val="0f1115"/>
        </w:rPr>
      </w:pPr>
      <w:r w:rsidDel="00000000" w:rsidR="00000000" w:rsidRPr="00000000">
        <w:rPr>
          <w:b w:val="1"/>
          <w:bCs w:val="1"/>
          <w:color w:val="0f1115"/>
          <w:rtl w:val="0"/>
        </w:rPr>
        <w:t xml:space="preserve">Desafios</w:t>
      </w:r>
    </w:p>
    <w:p w:rsidR="00000000" w:rsidDel="00000000" w:rsidP="00000000" w:rsidRDefault="00000000" w:rsidRPr="00000000" w14:paraId="00000188">
      <w:pPr>
        <w:shd w:fill="ffffff" w:val="clear"/>
        <w:spacing w:after="240" w:before="240" w:lineRule="auto"/>
        <w:rPr/>
      </w:pPr>
      <w:r w:rsidDel="00000000" w:rsidR="00000000" w:rsidRPr="00000000">
        <w:rPr>
          <w:rtl w:val="0"/>
        </w:rPr>
        <w:t xml:space="preserve">Um dos maiores desafios apontados pela Campanha Nacional pelo Direito à Educação é impedir que os planos subnacionais se tornem documentos de gaveta – elaborados apenas para cumprir exigência legal, sem metas realistas, sem participação genuína e sem mecanismos de monitoramento. </w:t>
      </w:r>
    </w:p>
    <w:p w:rsidR="00000000" w:rsidDel="00000000" w:rsidP="00000000" w:rsidRDefault="00000000" w:rsidRPr="00000000" w14:paraId="00000189">
      <w:pPr>
        <w:shd w:fill="ffffff" w:val="clear"/>
        <w:spacing w:after="240" w:before="240" w:lineRule="auto"/>
        <w:rPr>
          <w:color w:val="0f1115"/>
          <w:sz w:val="20"/>
          <w:szCs w:val="20"/>
        </w:rPr>
      </w:pPr>
      <w:r w:rsidDel="00000000" w:rsidR="00000000" w:rsidRPr="00000000">
        <w:rPr>
          <w:rtl w:val="0"/>
        </w:rPr>
        <w:t xml:space="preserve">A existência de um Sistema Nacional de Educação (SNE), cuja regulamentação foi aprovada recentemente, é considerada fundamental justamente para garantir que os PEEs, o PDE e os PMEs não sejam planos isolados, mas partes de um projeto nacional articulado. Os planos precisam estar alinhados ao SNE, portanto. </w:t>
        <w:br w:type="textWrapping"/>
        <w:br w:type="textWrapping"/>
        <w:t xml:space="preserve">O PNE só se tornará realidade, de forma efetiva, se cada plano subnacional for monitorado com rigor, transparência e participação social – e se os recursos necessários para sua implementação forem garantidos em todos os níveis da federação, sem que o peso do financiamento recaia desproporcionalmente sobre os entes com menor capacidade fiscal.</w:t>
        <w:br w:type="textWrapping"/>
      </w:r>
      <w:r w:rsidDel="00000000" w:rsidR="00000000" w:rsidRPr="00000000">
        <w:rPr>
          <w:rtl w:val="0"/>
        </w:rPr>
      </w:r>
    </w:p>
    <w:p w:rsidR="00000000" w:rsidDel="00000000" w:rsidP="00000000" w:rsidRDefault="00000000" w:rsidRPr="00000000" w14:paraId="0000018A">
      <w:pPr>
        <w:pStyle w:val="Heading2"/>
        <w:rPr/>
      </w:pPr>
      <w:bookmarkStart w:colFirst="0" w:colLast="0" w:name="_7utyaskuzgsn" w:id="15"/>
      <w:bookmarkEnd w:id="15"/>
      <w:r w:rsidDel="00000000" w:rsidR="00000000" w:rsidRPr="00000000">
        <w:rPr>
          <w:rtl w:val="0"/>
        </w:rPr>
        <w:t xml:space="preserve">— De</w:t>
      </w:r>
      <w:r w:rsidDel="00000000" w:rsidR="00000000" w:rsidRPr="00000000">
        <w:rPr>
          <w:rtl w:val="0"/>
        </w:rPr>
        <w:t xml:space="preserve"> Olho nos Planos!</w:t>
      </w: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Para o Brasil avançar na educação, ele precisa concretizar os Planos de Educação. E para isso, é preciso ampliar a roda, fortalecer os espaços democráticos e defender as conferências de educação, que representam os mais importantes processos de monitoramento desses planos! </w:t>
      </w:r>
    </w:p>
    <w:p w:rsidR="00000000" w:rsidDel="00000000" w:rsidP="00000000" w:rsidRDefault="00000000" w:rsidRPr="00000000" w14:paraId="0000018C">
      <w:pPr>
        <w:rPr/>
      </w:pPr>
      <w:r w:rsidDel="00000000" w:rsidR="00000000" w:rsidRPr="00000000">
        <w:rPr>
          <w:rtl w:val="0"/>
        </w:rPr>
        <w:t xml:space="preserve">Desde a aprovação do PNE em 2014, estados, Distrito Federal e municípios, do país revisaram ou elaboraram seus próprios planos, que devem orientar os rumos da educação no país no decênio. Por serem planos de Estado, e não somente de governos, eles são o principal instrumento da política educacional, fundamentais para romper a descontinuidade das políticas atreladas a planos de governo e melhorar a qualidade da educação brasileira. </w:t>
      </w:r>
    </w:p>
    <w:p w:rsidR="00000000" w:rsidDel="00000000" w:rsidP="00000000" w:rsidRDefault="00000000" w:rsidRPr="00000000" w14:paraId="0000018D">
      <w:pPr>
        <w:rPr>
          <w:b w:val="1"/>
          <w:bCs w:val="1"/>
        </w:rPr>
      </w:pPr>
      <w:r w:rsidDel="00000000" w:rsidR="00000000" w:rsidRPr="00000000">
        <w:rPr>
          <w:b w:val="1"/>
          <w:bCs w:val="1"/>
          <w:rtl w:val="0"/>
        </w:rPr>
        <w:t xml:space="preserve">Promover o direito à educação pública, de qualidade, laica e inclusiva é uma tarefa de todos nós, por isso, é necessário somar forças e atuar em conjunto para que os planos de educação tenham condições de serem efetivamente implementados. Por isso, a iniciativa “De Olho nos Planos” chama todas e todos a se comprometerem com eles, fazendo parte do </w:t>
      </w:r>
      <w:r w:rsidDel="00000000" w:rsidR="00000000" w:rsidRPr="00000000">
        <w:rPr>
          <w:b w:val="1"/>
          <w:bCs w:val="1"/>
          <w:rtl w:val="0"/>
        </w:rPr>
        <w:t xml:space="preserve">monitoramento participativo</w:t>
      </w:r>
      <w:r w:rsidDel="00000000" w:rsidR="00000000" w:rsidRPr="00000000">
        <w:rPr>
          <w:b w:val="1"/>
          <w:bCs w:val="1"/>
          <w:rtl w:val="0"/>
        </w:rPr>
        <w:t xml:space="preserve"> dos Planos de Educação! </w:t>
      </w:r>
    </w:p>
    <w:p w:rsidR="00000000" w:rsidDel="00000000" w:rsidP="00000000" w:rsidRDefault="00000000" w:rsidRPr="00000000" w14:paraId="0000018E">
      <w:pPr>
        <w:rPr/>
      </w:pPr>
      <w:r w:rsidDel="00000000" w:rsidR="00000000" w:rsidRPr="00000000">
        <w:rPr>
          <w:rtl w:val="0"/>
        </w:rPr>
        <w:t xml:space="preserve">[descrição de imagens: Ilustração colorida com fundo em tons de laranja e amarelo apresenta uma personagem feminina negra, com cabelo volumoso estilo afro, usando brincos grandes e blusa verde-água, posicionada no centro da imagem. Ao redor da personagem, há sete balões coloridos numerados, cada um contendo pequenas frases sobre ações relacionadas à participação e ao monitoramento de políticas educacionais, como tornar os planos conhecidos, estimular debates, fortalecer instâncias de participação, construir formas de colaboração, organizar e divulgar informações, promover autoavaliação das escolas e dar consequências aos processos participativos. Na parte inferior, há uma faixa em tom verde com o título “Monitoramento participativo dos planos de educação”.]</w:t>
      </w:r>
    </w:p>
    <w:p w:rsidR="00000000" w:rsidDel="00000000" w:rsidP="00000000" w:rsidRDefault="00000000" w:rsidRPr="00000000" w14:paraId="0000018F">
      <w:pPr>
        <w:rPr>
          <w:highlight w:val="cyan"/>
        </w:rPr>
      </w:pPr>
      <w:r w:rsidDel="00000000" w:rsidR="00000000" w:rsidRPr="00000000">
        <w:rPr>
          <w:highlight w:val="cyan"/>
          <w:rtl w:val="0"/>
        </w:rPr>
        <w:t xml:space="preserve">[BOX]</w:t>
      </w:r>
    </w:p>
    <w:p w:rsidR="00000000" w:rsidDel="00000000" w:rsidP="00000000" w:rsidRDefault="00000000" w:rsidRPr="00000000" w14:paraId="00000190">
      <w:pPr>
        <w:rPr>
          <w:highlight w:val="cyan"/>
        </w:rPr>
      </w:pPr>
      <w:r w:rsidDel="00000000" w:rsidR="00000000" w:rsidRPr="00000000">
        <w:rPr>
          <w:highlight w:val="cyan"/>
          <w:rtl w:val="0"/>
        </w:rPr>
        <w:t xml:space="preserve">Monitoramento participativo dos Planos de Educação</w:t>
      </w:r>
    </w:p>
    <w:p w:rsidR="00000000" w:rsidDel="00000000" w:rsidP="00000000" w:rsidRDefault="00000000" w:rsidRPr="00000000" w14:paraId="00000191">
      <w:pPr>
        <w:rPr>
          <w:highlight w:val="cyan"/>
        </w:rPr>
      </w:pPr>
      <w:r w:rsidDel="00000000" w:rsidR="00000000" w:rsidRPr="00000000">
        <w:rPr>
          <w:highlight w:val="cyan"/>
          <w:rtl w:val="0"/>
        </w:rPr>
        <w:t xml:space="preserve">Todos nós podemos fazer parte do processo de monitoramento dos planos. Para isso sugerimos 7 passos:</w:t>
      </w:r>
    </w:p>
    <w:p w:rsidR="00000000" w:rsidDel="00000000" w:rsidP="00000000" w:rsidRDefault="00000000" w:rsidRPr="00000000" w14:paraId="00000192">
      <w:pPr>
        <w:rPr>
          <w:highlight w:val="cyan"/>
        </w:rPr>
      </w:pPr>
      <w:r w:rsidDel="00000000" w:rsidR="00000000" w:rsidRPr="00000000">
        <w:rPr>
          <w:highlight w:val="cyan"/>
          <w:rtl w:val="0"/>
        </w:rPr>
        <w:t xml:space="preserve">1. Tornar os Planos conhecidos</w:t>
      </w:r>
    </w:p>
    <w:p w:rsidR="00000000" w:rsidDel="00000000" w:rsidP="00000000" w:rsidRDefault="00000000" w:rsidRPr="00000000" w14:paraId="00000193">
      <w:pPr>
        <w:rPr>
          <w:highlight w:val="cyan"/>
        </w:rPr>
      </w:pPr>
      <w:r w:rsidDel="00000000" w:rsidR="00000000" w:rsidRPr="00000000">
        <w:rPr>
          <w:highlight w:val="cyan"/>
          <w:rtl w:val="0"/>
        </w:rPr>
        <w:t xml:space="preserve">2. Estimular que sejam debatidos</w:t>
      </w:r>
    </w:p>
    <w:p w:rsidR="00000000" w:rsidDel="00000000" w:rsidP="00000000" w:rsidRDefault="00000000" w:rsidRPr="00000000" w14:paraId="00000194">
      <w:pPr>
        <w:rPr>
          <w:highlight w:val="cyan"/>
        </w:rPr>
      </w:pPr>
      <w:r w:rsidDel="00000000" w:rsidR="00000000" w:rsidRPr="00000000">
        <w:rPr>
          <w:highlight w:val="cyan"/>
          <w:rtl w:val="0"/>
        </w:rPr>
        <w:t xml:space="preserve">3. Fortalecer as instâncias de participação e de controle social em educação e realizar as conferências de educação</w:t>
      </w:r>
    </w:p>
    <w:p w:rsidR="00000000" w:rsidDel="00000000" w:rsidP="00000000" w:rsidRDefault="00000000" w:rsidRPr="00000000" w14:paraId="00000195">
      <w:pPr>
        <w:rPr>
          <w:highlight w:val="cyan"/>
        </w:rPr>
      </w:pPr>
      <w:r w:rsidDel="00000000" w:rsidR="00000000" w:rsidRPr="00000000">
        <w:rPr>
          <w:highlight w:val="cyan"/>
          <w:rtl w:val="0"/>
        </w:rPr>
        <w:t xml:space="preserve">4. Construir formas de colaboração para que o plano de educação seja um plano de território</w:t>
      </w:r>
    </w:p>
    <w:p w:rsidR="00000000" w:rsidDel="00000000" w:rsidP="00000000" w:rsidRDefault="00000000" w:rsidRPr="00000000" w14:paraId="00000196">
      <w:pPr>
        <w:rPr>
          <w:highlight w:val="cyan"/>
        </w:rPr>
      </w:pPr>
      <w:r w:rsidDel="00000000" w:rsidR="00000000" w:rsidRPr="00000000">
        <w:rPr>
          <w:highlight w:val="cyan"/>
          <w:rtl w:val="0"/>
        </w:rPr>
        <w:t xml:space="preserve">5. Organizar e publicizar informações sobre atendimento educacional</w:t>
      </w:r>
    </w:p>
    <w:p w:rsidR="00000000" w:rsidDel="00000000" w:rsidP="00000000" w:rsidRDefault="00000000" w:rsidRPr="00000000" w14:paraId="00000197">
      <w:pPr>
        <w:rPr>
          <w:highlight w:val="cyan"/>
        </w:rPr>
      </w:pPr>
      <w:r w:rsidDel="00000000" w:rsidR="00000000" w:rsidRPr="00000000">
        <w:rPr>
          <w:highlight w:val="cyan"/>
          <w:rtl w:val="0"/>
        </w:rPr>
        <w:t xml:space="preserve">6. Promover a autoavaliação participativa pelas unidades educacionais </w:t>
      </w:r>
    </w:p>
    <w:p w:rsidR="00000000" w:rsidDel="00000000" w:rsidP="00000000" w:rsidRDefault="00000000" w:rsidRPr="00000000" w14:paraId="00000198">
      <w:pPr>
        <w:rPr>
          <w:highlight w:val="cyan"/>
        </w:rPr>
      </w:pPr>
      <w:r w:rsidDel="00000000" w:rsidR="00000000" w:rsidRPr="00000000">
        <w:rPr>
          <w:highlight w:val="cyan"/>
          <w:rtl w:val="0"/>
        </w:rPr>
        <w:t xml:space="preserve">7. Dar consequência às propostas decorrentes da participação</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Para ajudar nesse importante processo, a iniciativa “De Olho nos Planos” têm produzido materiais que estimulam esse debate e essa prática, com o intuito de garantir que fóruns e conselhos de educação, secretarias, escolas, organizações da sociedade civil, movimentos sociais, coletivos e pessoas em geral realizem experiências de gestão democrática e de controle social na educação em seu estado ou município.</w:t>
      </w:r>
    </w:p>
    <w:p w:rsidR="00000000" w:rsidDel="00000000" w:rsidP="00000000" w:rsidRDefault="00000000" w:rsidRPr="00000000" w14:paraId="0000019B">
      <w:pPr>
        <w:rPr/>
      </w:pPr>
      <w:r w:rsidDel="00000000" w:rsidR="00000000" w:rsidRPr="00000000">
        <w:rPr>
          <w:rtl w:val="0"/>
        </w:rPr>
        <w:t xml:space="preserve">Acesse os materiais, saiba mais e compartilhe: </w:t>
      </w:r>
    </w:p>
    <w:p w:rsidR="00000000" w:rsidDel="00000000" w:rsidP="00000000" w:rsidRDefault="00000000" w:rsidRPr="00000000" w14:paraId="0000019C">
      <w:pPr>
        <w:rPr/>
      </w:pPr>
      <w:r w:rsidDel="00000000" w:rsidR="00000000" w:rsidRPr="00000000">
        <w:rPr>
          <w:rtl w:val="0"/>
        </w:rPr>
        <w:t xml:space="preserve">http://www.deolhonosplanos. org.br/processos-participativos/</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O Plano Nacional de Educação e os planos subnacionais devem ser documentos da sociedade, e garantir direitos. Defendemos um PNE que garanta uma educação pública, gratuita, inclusiva, equitativa e de qualidade socialmente referenciada, com financiamento público adequado, o CAQ efetivo, direitos humanos no centro, valorização das/os profissionais de educação e gestão democrática.</w:t>
        <w:br w:type="textWrapping"/>
        <w:br w:type="textWrapping"/>
        <w:t xml:space="preserve">A agenda de direitos para os planos precisa exigir comprometimento orçamentário real. Boa parte do descumprimento das metas é por falta de priorização orçamentária e por falta de uma política de Estado que de fato priorize a agenda da educação e da valorização dos profissionais da educação. Por isso, a defesa de um #PNEpraValer é tão urgente, para que o alinhamento ao plano nacional possa ser concreto e que as comunidades educacionais de estados, municípios e o DF possam reivindicar objetivos, metas e estratégias que vão, de fato, transformar suas realidades.</w:t>
      </w:r>
    </w:p>
    <w:p w:rsidR="00000000" w:rsidDel="00000000" w:rsidP="00000000" w:rsidRDefault="00000000" w:rsidRPr="00000000" w14:paraId="0000019F">
      <w:pPr>
        <w:rPr/>
      </w:pPr>
      <w:r w:rsidDel="00000000" w:rsidR="00000000" w:rsidRPr="00000000">
        <w:rPr>
          <w:rtl w:val="0"/>
        </w:rPr>
        <w:t xml:space="preserve">[descrição de imagens: Uma criança negra aparece em destaque, sorrindo e olhando para a câmera, com o corpo levemente de lado. Ela tem cabelo curto e crespo, usa uma camiseta clara por baixo de um macacão jeans e carrega uma mochila laranja nas costas, segurando as alças com as duas mãos. O fundo é claro e traz elementos gráficos em tons de verde que lembram engrenagens, sugerindo movimento, construção ou processo. A imagem transmite uma ideia de educação, desenvolvimento e participação.]</w:t>
      </w:r>
    </w:p>
    <w:p w:rsidR="00000000" w:rsidDel="00000000" w:rsidP="00000000" w:rsidRDefault="00000000" w:rsidRPr="00000000" w14:paraId="000001A0">
      <w:pPr>
        <w:rPr/>
      </w:pPr>
      <w:r w:rsidDel="00000000" w:rsidR="00000000" w:rsidRPr="00000000">
        <w:rPr>
          <w:rtl w:val="0"/>
        </w:rPr>
        <w:t xml:space="preserve">[descrição de imagens: Ilustração mostra uma mulher indígena em destaque, com cabelos longos e lisos, usando um cocar e um colar, levantando um cartaz acima da cabeça com a frase “No futuro e no presente”. Ao fundo, há a imagem de uma escola e elementos gráficos em tons de verde que lembram cédulas de dinheiro formando um caminho sinuoso, além de engrenagens e placas de proibição com símbolos monetários, sugerindo crítica ao financiamento ou à lógica econômica na educação. Há também uma árvore à direita. A composição remete à luta por direitos e ao debate sobre financiamento educacional, com protagonismo de povos indígenas.]</w:t>
      </w:r>
    </w:p>
    <w:p w:rsidR="00000000" w:rsidDel="00000000" w:rsidP="00000000" w:rsidRDefault="00000000" w:rsidRPr="00000000" w14:paraId="000001A1">
      <w:pPr>
        <w:pStyle w:val="Heading1"/>
        <w:rPr/>
      </w:pPr>
      <w:bookmarkStart w:colFirst="0" w:colLast="0" w:name="_uxdhkx3en7xy" w:id="16"/>
      <w:bookmarkEnd w:id="16"/>
      <w:r w:rsidDel="00000000" w:rsidR="00000000" w:rsidRPr="00000000">
        <w:rPr>
          <w:rtl w:val="0"/>
        </w:rPr>
        <w:t xml:space="preserve">4. Queremos nos ver no PNE: sugestões de atividades </w:t>
      </w:r>
    </w:p>
    <w:p w:rsidR="00000000" w:rsidDel="00000000" w:rsidP="00000000" w:rsidRDefault="00000000" w:rsidRPr="00000000" w14:paraId="000001A2">
      <w:pPr>
        <w:rPr/>
      </w:pPr>
      <w:r w:rsidDel="00000000" w:rsidR="00000000" w:rsidRPr="00000000">
        <w:rPr>
          <w:rtl w:val="0"/>
        </w:rPr>
        <w:t xml:space="preserve">Se você chegou até aqui, significa que pudemos aprender bastante sobre o direito à educação. </w:t>
      </w:r>
    </w:p>
    <w:p w:rsidR="00000000" w:rsidDel="00000000" w:rsidP="00000000" w:rsidRDefault="00000000" w:rsidRPr="00000000" w14:paraId="000001A3">
      <w:pPr>
        <w:rPr/>
      </w:pPr>
      <w:r w:rsidDel="00000000" w:rsidR="00000000" w:rsidRPr="00000000">
        <w:rPr>
          <w:rtl w:val="0"/>
        </w:rPr>
        <w:t xml:space="preserve">Mas o que fazer com esse aprendizado? Como lutar pelo direito à educação no seu dia a dia? </w:t>
      </w:r>
    </w:p>
    <w:p w:rsidR="00000000" w:rsidDel="00000000" w:rsidP="00000000" w:rsidRDefault="00000000" w:rsidRPr="00000000" w14:paraId="000001A4">
      <w:pPr>
        <w:keepNext w:val="1"/>
        <w:keepLines w:val="1"/>
        <w:spacing w:after="240" w:before="240" w:line="276" w:lineRule="auto"/>
        <w:ind w:right="4.133858267717301"/>
        <w:rPr>
          <w:sz w:val="32"/>
          <w:szCs w:val="32"/>
          <w:highlight w:val="white"/>
        </w:rPr>
      </w:pPr>
      <w:bookmarkStart w:colFirst="0" w:colLast="0" w:name="_206ipza" w:id="17"/>
      <w:bookmarkEnd w:id="17"/>
      <w:r w:rsidDel="00000000" w:rsidR="00000000" w:rsidRPr="00000000">
        <w:rPr>
          <w:sz w:val="32"/>
          <w:szCs w:val="32"/>
          <w:highlight w:val="white"/>
          <w:rtl w:val="0"/>
        </w:rPr>
        <w:t xml:space="preserve">Lembretes:</w:t>
      </w:r>
    </w:p>
    <w:p w:rsidR="00000000" w:rsidDel="00000000" w:rsidP="00000000" w:rsidRDefault="00000000" w:rsidRPr="00000000" w14:paraId="000001A5">
      <w:pPr>
        <w:spacing w:after="240" w:before="240" w:line="276" w:lineRule="auto"/>
        <w:ind w:right="4.133858267717301"/>
        <w:rPr>
          <w:sz w:val="22"/>
          <w:szCs w:val="22"/>
          <w:highlight w:val="white"/>
        </w:rPr>
      </w:pPr>
      <w:r w:rsidDel="00000000" w:rsidR="00000000" w:rsidRPr="00000000">
        <w:rPr>
          <w:sz w:val="22"/>
          <w:szCs w:val="22"/>
          <w:highlight w:val="white"/>
          <w:rtl w:val="0"/>
        </w:rPr>
        <w:t xml:space="preserve">- As atividades da SAM são autogestionadas, ou seja, você, educador/a ou facilitador/a, pode e deve </w:t>
      </w:r>
      <w:r w:rsidDel="00000000" w:rsidR="00000000" w:rsidRPr="00000000">
        <w:rPr>
          <w:b w:val="1"/>
          <w:bCs w:val="1"/>
          <w:sz w:val="22"/>
          <w:szCs w:val="22"/>
          <w:highlight w:val="white"/>
          <w:rtl w:val="0"/>
        </w:rPr>
        <w:t xml:space="preserve">usar este manual de acordo com as possibilidades que tem para realizar suas próprias atividades</w:t>
      </w:r>
      <w:r w:rsidDel="00000000" w:rsidR="00000000" w:rsidRPr="00000000">
        <w:rPr>
          <w:sz w:val="22"/>
          <w:szCs w:val="22"/>
          <w:highlight w:val="white"/>
          <w:rtl w:val="0"/>
        </w:rPr>
        <w:t xml:space="preserve">. Uma leitura flexível é chave para uma atividade bem-sucedida.</w:t>
      </w:r>
    </w:p>
    <w:p w:rsidR="00000000" w:rsidDel="00000000" w:rsidP="00000000" w:rsidRDefault="00000000" w:rsidRPr="00000000" w14:paraId="000001A6">
      <w:pPr>
        <w:spacing w:after="240" w:before="240" w:line="276" w:lineRule="auto"/>
        <w:ind w:right="4.133858267717301"/>
        <w:rPr>
          <w:sz w:val="22"/>
          <w:szCs w:val="22"/>
          <w:highlight w:val="white"/>
        </w:rPr>
      </w:pPr>
      <w:r w:rsidDel="00000000" w:rsidR="00000000" w:rsidRPr="00000000">
        <w:rPr>
          <w:sz w:val="22"/>
          <w:szCs w:val="22"/>
          <w:highlight w:val="white"/>
          <w:rtl w:val="0"/>
        </w:rPr>
        <w:t xml:space="preserve">- </w:t>
      </w:r>
      <w:r w:rsidDel="00000000" w:rsidR="00000000" w:rsidRPr="00000000">
        <w:rPr>
          <w:b w:val="1"/>
          <w:bCs w:val="1"/>
          <w:sz w:val="22"/>
          <w:szCs w:val="22"/>
          <w:highlight w:val="white"/>
          <w:rtl w:val="0"/>
        </w:rPr>
        <w:t xml:space="preserve">Contextualize </w:t>
      </w:r>
      <w:r w:rsidDel="00000000" w:rsidR="00000000" w:rsidRPr="00000000">
        <w:rPr>
          <w:sz w:val="22"/>
          <w:szCs w:val="22"/>
          <w:highlight w:val="white"/>
          <w:rtl w:val="0"/>
        </w:rPr>
        <w:t xml:space="preserve">as questões que vai abordar. Tente trazer os temas ligados ao financiamento da educação e a importância do Plano Nacional de Educação para perto da vida das/os participantes, trazendo com exemplos que tenham elementos da comunidade, bairro ou cidade em que estão inseridas/os.</w:t>
        <w:br w:type="textWrapping"/>
        <w:br w:type="textWrapping"/>
        <w:t xml:space="preserve">- </w:t>
      </w:r>
      <w:r w:rsidDel="00000000" w:rsidR="00000000" w:rsidRPr="00000000">
        <w:rPr>
          <w:b w:val="1"/>
          <w:bCs w:val="1"/>
          <w:sz w:val="22"/>
          <w:szCs w:val="22"/>
          <w:highlight w:val="white"/>
          <w:rtl w:val="0"/>
        </w:rPr>
        <w:t xml:space="preserve">Não é preciso dar respostas ou pedir soluções.</w:t>
      </w:r>
      <w:r w:rsidDel="00000000" w:rsidR="00000000" w:rsidRPr="00000000">
        <w:rPr>
          <w:sz w:val="22"/>
          <w:szCs w:val="22"/>
          <w:highlight w:val="white"/>
          <w:rtl w:val="0"/>
        </w:rPr>
        <w:t xml:space="preserve"> O mais importante é buscar a reflexão crítica, a participação e a mobilização em torno do direito à educação. As soluções chegam à medida que os debates são mantidos e se colocam em favor da melhoria coletiva.</w:t>
      </w:r>
    </w:p>
    <w:p w:rsidR="00000000" w:rsidDel="00000000" w:rsidP="00000000" w:rsidRDefault="00000000" w:rsidRPr="00000000" w14:paraId="000001A7">
      <w:pPr>
        <w:spacing w:after="240" w:before="240" w:line="276" w:lineRule="auto"/>
        <w:ind w:right="4.133858267717301"/>
        <w:rPr>
          <w:sz w:val="22"/>
          <w:szCs w:val="22"/>
          <w:highlight w:val="white"/>
        </w:rPr>
      </w:pPr>
      <w:r w:rsidDel="00000000" w:rsidR="00000000" w:rsidRPr="00000000">
        <w:rPr>
          <w:sz w:val="22"/>
          <w:szCs w:val="22"/>
          <w:highlight w:val="white"/>
          <w:rtl w:val="0"/>
        </w:rPr>
        <w:t xml:space="preserve">- Leve em conta o </w:t>
      </w:r>
      <w:r w:rsidDel="00000000" w:rsidR="00000000" w:rsidRPr="00000000">
        <w:rPr>
          <w:b w:val="1"/>
          <w:bCs w:val="1"/>
          <w:sz w:val="22"/>
          <w:szCs w:val="22"/>
          <w:highlight w:val="white"/>
          <w:rtl w:val="0"/>
        </w:rPr>
        <w:t xml:space="preserve">perfil do grupo</w:t>
      </w:r>
      <w:r w:rsidDel="00000000" w:rsidR="00000000" w:rsidRPr="00000000">
        <w:rPr>
          <w:sz w:val="22"/>
          <w:szCs w:val="22"/>
          <w:highlight w:val="white"/>
          <w:rtl w:val="0"/>
        </w:rPr>
        <w:t xml:space="preserve"> com quem vai se comunicar. Isso pode evitar tensões desnecessárias e melhorar o engajamento.</w:t>
        <w:br w:type="textWrapping"/>
      </w:r>
    </w:p>
    <w:p w:rsidR="00000000" w:rsidDel="00000000" w:rsidP="00000000" w:rsidRDefault="00000000" w:rsidRPr="00000000" w14:paraId="000001A8">
      <w:pPr>
        <w:spacing w:after="240" w:before="240" w:line="276" w:lineRule="auto"/>
        <w:ind w:right="4.133858267717301"/>
        <w:rPr>
          <w:sz w:val="22"/>
          <w:szCs w:val="22"/>
          <w:highlight w:val="white"/>
        </w:rPr>
      </w:pPr>
      <w:r w:rsidDel="00000000" w:rsidR="00000000" w:rsidRPr="00000000">
        <w:rPr>
          <w:sz w:val="22"/>
          <w:szCs w:val="22"/>
          <w:highlight w:val="white"/>
          <w:rtl w:val="0"/>
        </w:rPr>
        <w:t xml:space="preserve">Em nosso Manual de Atividades, disponível em </w:t>
      </w:r>
      <w:hyperlink r:id="rId36">
        <w:r w:rsidDel="00000000" w:rsidR="00000000" w:rsidRPr="00000000">
          <w:rPr>
            <w:color w:val="1155cc"/>
            <w:sz w:val="22"/>
            <w:szCs w:val="22"/>
            <w:highlight w:val="white"/>
            <w:u w:val="single"/>
            <w:rtl w:val="0"/>
          </w:rPr>
          <w:t xml:space="preserve">https://semanadeacaomundial.org/2025/materiais/</w:t>
        </w:r>
      </w:hyperlink>
      <w:r w:rsidDel="00000000" w:rsidR="00000000" w:rsidRPr="00000000">
        <w:rPr>
          <w:sz w:val="22"/>
          <w:szCs w:val="22"/>
          <w:highlight w:val="white"/>
          <w:rtl w:val="0"/>
        </w:rPr>
        <w:t xml:space="preserve"> , você pode acessar um manual cheio de propostas de atividades e jogos também!</w:t>
      </w:r>
    </w:p>
    <w:p w:rsidR="00000000" w:rsidDel="00000000" w:rsidP="00000000" w:rsidRDefault="00000000" w:rsidRPr="00000000" w14:paraId="000001A9">
      <w:pPr>
        <w:spacing w:after="240" w:before="240" w:line="276" w:lineRule="auto"/>
        <w:ind w:right="4.133858267717301"/>
        <w:rPr/>
      </w:pPr>
      <w:r w:rsidDel="00000000" w:rsidR="00000000" w:rsidRPr="00000000">
        <w:rPr>
          <w:sz w:val="22"/>
          <w:szCs w:val="22"/>
          <w:highlight w:val="white"/>
          <w:rtl w:val="0"/>
        </w:rPr>
        <w:t xml:space="preserve">Bora lá?</w:t>
      </w:r>
      <w:r w:rsidDel="00000000" w:rsidR="00000000" w:rsidRPr="00000000">
        <w:rPr>
          <w:rtl w:val="0"/>
        </w:rPr>
      </w:r>
    </w:p>
    <w:p w:rsidR="00000000" w:rsidDel="00000000" w:rsidP="00000000" w:rsidRDefault="00000000" w:rsidRPr="00000000" w14:paraId="000001AA">
      <w:pPr>
        <w:pStyle w:val="Heading1"/>
        <w:rPr/>
      </w:pPr>
      <w:bookmarkStart w:colFirst="0" w:colLast="0" w:name="_u18nhzz24oui" w:id="18"/>
      <w:bookmarkEnd w:id="18"/>
      <w:r w:rsidDel="00000000" w:rsidR="00000000" w:rsidRPr="00000000">
        <w:rPr>
          <w:rtl w:val="0"/>
        </w:rPr>
        <w:t xml:space="preserve">5. Esse material é um Recurs</w:t>
      </w:r>
      <w:r w:rsidDel="00000000" w:rsidR="00000000" w:rsidRPr="00000000">
        <w:rPr>
          <w:rtl w:val="0"/>
        </w:rPr>
        <w:t xml:space="preserve">o Educacional Aberto</w:t>
      </w:r>
      <w:r w:rsidDel="00000000" w:rsidR="00000000" w:rsidRPr="00000000">
        <w:rPr>
          <w:rtl w:val="0"/>
        </w:rPr>
      </w:r>
    </w:p>
    <w:p w:rsidR="00000000" w:rsidDel="00000000" w:rsidP="00000000" w:rsidRDefault="00000000" w:rsidRPr="00000000" w14:paraId="000001AB">
      <w:pPr>
        <w:rPr/>
      </w:pPr>
      <w:r w:rsidDel="00000000" w:rsidR="00000000" w:rsidRPr="00000000">
        <w:rPr>
          <w:rtl w:val="0"/>
        </w:rPr>
        <w:t xml:space="preserve">No contexto da cultura digital, práticas de colaboração e interatividade são cada vez mais evidenciadas na sociedade. Diversos movimentos  pela liberdade de distribuir e modificar trabalhos e obras criativas têm ganhado força e se justificam pelo direito à educação e à cultura e também pelo direito do autor em decidir que usos quer permitir para sua produção. São cada vez mais conhecidos os movimentos do software livre, da transparência de dados públicos e dos Recursos Educacionais Abertos (REA).</w:t>
      </w:r>
    </w:p>
    <w:p w:rsidR="00000000" w:rsidDel="00000000" w:rsidP="00000000" w:rsidRDefault="00000000" w:rsidRPr="00000000" w14:paraId="000001AC">
      <w:pPr>
        <w:rPr/>
      </w:pPr>
      <w:r w:rsidDel="00000000" w:rsidR="00000000" w:rsidRPr="00000000">
        <w:rPr>
          <w:rtl w:val="0"/>
        </w:rPr>
        <w:t xml:space="preserve">REA surge de um movimento conhecido por promover a liberdade de usar, alterar, combinar e redistribuir recursos com licenças abertas. Prioriza o uso de software livre e formatos abertos. O conceito envolve também princípios relacionados a práticas pedagógicas abertas, com enfoque em inclusão, acessibilidade, equidade e ubiquidade, o que faz coro com os atuais princípios do 4o Objetivo de Desenvolvimento Sustentável, ODS.</w:t>
      </w:r>
    </w:p>
    <w:p w:rsidR="00000000" w:rsidDel="00000000" w:rsidP="00000000" w:rsidRDefault="00000000" w:rsidRPr="00000000" w14:paraId="000001AD">
      <w:pPr>
        <w:rPr/>
      </w:pPr>
      <w:r w:rsidDel="00000000" w:rsidR="00000000" w:rsidRPr="00000000">
        <w:rPr>
          <w:rtl w:val="0"/>
        </w:rPr>
        <w:t xml:space="preserve">O termo REA foi adotado, pela primeira vez, durante um fórum da Unesco, em 2002. Em 2012, a Unesco organiza o 1o Congresso Mundial de REA, em Paris, que gerou a Declaração de Paris. Veja mais sobre a Declaração em: </w:t>
      </w:r>
      <w:hyperlink r:id="rId37">
        <w:r w:rsidDel="00000000" w:rsidR="00000000" w:rsidRPr="00000000">
          <w:rPr>
            <w:color w:val="1155cc"/>
            <w:u w:val="single"/>
            <w:rtl w:val="0"/>
          </w:rPr>
          <w:t xml:space="preserve">unesco.org</w:t>
        </w:r>
      </w:hyperlink>
      <w:r w:rsidDel="00000000" w:rsidR="00000000" w:rsidRPr="00000000">
        <w:rPr>
          <w:rtl w:val="0"/>
        </w:rPr>
        <w:t xml:space="preserve">. </w:t>
      </w:r>
    </w:p>
    <w:p w:rsidR="00000000" w:rsidDel="00000000" w:rsidP="00000000" w:rsidRDefault="00000000" w:rsidRPr="00000000" w14:paraId="000001AE">
      <w:pPr>
        <w:rPr/>
      </w:pPr>
      <w:r w:rsidDel="00000000" w:rsidR="00000000" w:rsidRPr="00000000">
        <w:rPr>
          <w:rtl w:val="0"/>
        </w:rPr>
        <w:t xml:space="preserve">POR QUE OS REA SÃO TÃO IMPORTANTES?</w:t>
      </w: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Quando materiais didáticos e educacionais são considerados bens públicos e comuns, todas as pessoas podem se beneficiar: professoras/es, estudantes e autoras/es interessadas na utilização de sua produção. Quando tais materiais são pagos com dinheiro público, seja pelos programas de compra de livros didáticos e paradidáticos ou por iniciativas próprias de produção de materiais, faz ainda mais sentido que estes sejam bens públicos.</w:t>
      </w:r>
    </w:p>
    <w:p w:rsidR="00000000" w:rsidDel="00000000" w:rsidP="00000000" w:rsidRDefault="00000000" w:rsidRPr="00000000" w14:paraId="000001B0">
      <w:pPr>
        <w:rPr/>
      </w:pPr>
      <w:r w:rsidDel="00000000" w:rsidR="00000000" w:rsidRPr="00000000">
        <w:rPr>
          <w:rtl w:val="0"/>
        </w:rPr>
        <w:t xml:space="preserve">REA NO PNE</w:t>
      </w: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O Plano Nacional de Educação (PNE), aprovado em 2014, contempla pela primeira vez o incentivo ao REA dentro de duas metas: a meta 5, sobre alfabetização, e a meta 7, sobre melhoria da qualidade por meio do aumento do Índice de Desenvolvimento da Educação Básica (Ideb)</w:t>
      </w: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FAÇA PARTE DESSA RODA!</w:t>
      </w:r>
      <w:r w:rsidDel="00000000" w:rsidR="00000000" w:rsidRPr="00000000">
        <w:rPr>
          <w:rtl w:val="0"/>
        </w:rPr>
      </w:r>
    </w:p>
    <w:p w:rsidR="00000000" w:rsidDel="00000000" w:rsidP="00000000" w:rsidRDefault="00000000" w:rsidRPr="00000000" w14:paraId="000001B3">
      <w:pPr>
        <w:rPr/>
      </w:pPr>
      <w:hyperlink r:id="rId38">
        <w:r w:rsidDel="00000000" w:rsidR="00000000" w:rsidRPr="00000000">
          <w:rPr>
            <w:color w:val="1155cc"/>
            <w:u w:val="single"/>
            <w:rtl w:val="0"/>
          </w:rPr>
          <w:t xml:space="preserve">https://redehumanizasus.net/94399-recursos-educacionais-abertos-voce-sabe-o-que-e/</w:t>
        </w:r>
      </w:hyperlink>
      <w:r w:rsidDel="00000000" w:rsidR="00000000" w:rsidRPr="00000000">
        <w:rPr>
          <w:rtl w:val="0"/>
        </w:rPr>
        <w:t xml:space="preserve">.  </w:t>
      </w:r>
    </w:p>
    <w:p w:rsidR="00000000" w:rsidDel="00000000" w:rsidP="00000000" w:rsidRDefault="00000000" w:rsidRPr="00000000" w14:paraId="000001B4">
      <w:pPr>
        <w:rPr/>
      </w:pPr>
      <w:r w:rsidDel="00000000" w:rsidR="00000000" w:rsidRPr="00000000">
        <w:rPr>
          <w:rtl w:val="0"/>
        </w:rPr>
        <w:t xml:space="preserve">Saiba mais em: aberta.org.br/projeto-rea-br/</w:t>
      </w:r>
      <w:r w:rsidDel="00000000" w:rsidR="00000000" w:rsidRPr="00000000">
        <w:rPr>
          <w:rtl w:val="0"/>
        </w:rPr>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spacing w:after="200" w:lineRule="auto"/>
        <w:rPr>
          <w:sz w:val="20"/>
          <w:szCs w:val="20"/>
        </w:rPr>
      </w:pPr>
      <w:r w:rsidDel="00000000" w:rsidR="00000000" w:rsidRPr="00000000">
        <w:rPr>
          <w:rtl w:val="0"/>
        </w:rPr>
      </w:r>
    </w:p>
    <w:p w:rsidR="00000000" w:rsidDel="00000000" w:rsidP="00000000" w:rsidRDefault="00000000" w:rsidRPr="00000000" w14:paraId="000001B7">
      <w:pPr>
        <w:spacing w:after="200" w:lineRule="auto"/>
        <w:rPr/>
      </w:pPr>
      <w:r w:rsidDel="00000000" w:rsidR="00000000" w:rsidRPr="00000000">
        <w:rPr>
          <w:rtl w:val="0"/>
        </w:rPr>
      </w:r>
    </w:p>
    <w:p w:rsidR="00000000" w:rsidDel="00000000" w:rsidP="00000000" w:rsidRDefault="00000000" w:rsidRPr="00000000" w14:paraId="000001B8">
      <w:pPr>
        <w:spacing w:after="200" w:lineRule="auto"/>
        <w:rPr/>
      </w:pPr>
      <w:r w:rsidDel="00000000" w:rsidR="00000000" w:rsidRPr="00000000">
        <w:rPr>
          <w:rtl w:val="0"/>
        </w:rPr>
      </w:r>
    </w:p>
    <w:p w:rsidR="00000000" w:rsidDel="00000000" w:rsidP="00000000" w:rsidRDefault="00000000" w:rsidRPr="00000000" w14:paraId="000001B9">
      <w:pPr>
        <w:spacing w:after="200" w:lineRule="auto"/>
        <w:rPr/>
      </w:pPr>
      <w:r w:rsidDel="00000000" w:rsidR="00000000" w:rsidRPr="00000000">
        <w:rPr>
          <w:rtl w:val="0"/>
        </w:rPr>
      </w:r>
    </w:p>
    <w:p w:rsidR="00000000" w:rsidDel="00000000" w:rsidP="00000000" w:rsidRDefault="00000000" w:rsidRPr="00000000" w14:paraId="000001BA">
      <w:pPr>
        <w:spacing w:after="200" w:lineRule="auto"/>
        <w:rPr/>
      </w:pPr>
      <w:r w:rsidDel="00000000" w:rsidR="00000000" w:rsidRPr="00000000">
        <w:rPr>
          <w:rtl w:val="0"/>
        </w:rPr>
      </w:r>
    </w:p>
    <w:p w:rsidR="00000000" w:rsidDel="00000000" w:rsidP="00000000" w:rsidRDefault="00000000" w:rsidRPr="00000000" w14:paraId="000001BB">
      <w:pPr>
        <w:spacing w:after="200" w:lineRule="auto"/>
        <w:rPr>
          <w:b w:val="1"/>
          <w:bCs w:val="1"/>
        </w:rPr>
      </w:pPr>
      <w:r w:rsidDel="00000000" w:rsidR="00000000" w:rsidRPr="00000000">
        <w:rPr>
          <w:b w:val="1"/>
          <w:bCs w:val="1"/>
          <w:rtl w:val="0"/>
        </w:rPr>
        <w:t xml:space="preserve">Entre no site da SAM 2025 |semanadeacaomundial.org </w:t>
      </w:r>
    </w:p>
    <w:p w:rsidR="00000000" w:rsidDel="00000000" w:rsidP="00000000" w:rsidRDefault="00000000" w:rsidRPr="00000000" w14:paraId="000001BC">
      <w:pPr>
        <w:spacing w:after="0" w:lineRule="auto"/>
        <w:rPr/>
      </w:pPr>
      <w:r w:rsidDel="00000000" w:rsidR="00000000" w:rsidRPr="00000000">
        <w:rPr>
          <w:rtl w:val="0"/>
        </w:rPr>
        <w:t xml:space="preserve">• tenha acesso a mais informações sobre a temática; </w:t>
      </w:r>
    </w:p>
    <w:p w:rsidR="00000000" w:rsidDel="00000000" w:rsidP="00000000" w:rsidRDefault="00000000" w:rsidRPr="00000000" w14:paraId="000001BD">
      <w:pPr>
        <w:spacing w:after="0" w:lineRule="auto"/>
        <w:rPr/>
      </w:pPr>
      <w:r w:rsidDel="00000000" w:rsidR="00000000" w:rsidRPr="00000000">
        <w:rPr>
          <w:rtl w:val="0"/>
        </w:rPr>
        <w:t xml:space="preserve">• conheça todas as nossas sugestões e dicas para suas atividades na página “Como participar?”; </w:t>
      </w:r>
    </w:p>
    <w:p w:rsidR="00000000" w:rsidDel="00000000" w:rsidP="00000000" w:rsidRDefault="00000000" w:rsidRPr="00000000" w14:paraId="000001BE">
      <w:pPr>
        <w:spacing w:after="0" w:lineRule="auto"/>
        <w:rPr/>
      </w:pPr>
      <w:r w:rsidDel="00000000" w:rsidR="00000000" w:rsidRPr="00000000">
        <w:rPr>
          <w:rtl w:val="0"/>
        </w:rPr>
        <w:t xml:space="preserve">• baixe materiais da Semana – também em formatos acessíveis; </w:t>
      </w:r>
    </w:p>
    <w:p w:rsidR="00000000" w:rsidDel="00000000" w:rsidP="00000000" w:rsidRDefault="00000000" w:rsidRPr="00000000" w14:paraId="000001BF">
      <w:pPr>
        <w:spacing w:after="0" w:lineRule="auto"/>
        <w:rPr/>
      </w:pPr>
      <w:r w:rsidDel="00000000" w:rsidR="00000000" w:rsidRPr="00000000">
        <w:rPr>
          <w:rtl w:val="0"/>
        </w:rPr>
        <w:t xml:space="preserve">• compartilhe fotos, vídeos e notícias sobre a SAM na sua comunidade!</w:t>
      </w:r>
    </w:p>
    <w:p w:rsidR="00000000" w:rsidDel="00000000" w:rsidP="00000000" w:rsidRDefault="00000000" w:rsidRPr="00000000" w14:paraId="000001C0">
      <w:pPr>
        <w:spacing w:after="0" w:lineRule="auto"/>
        <w:rPr/>
      </w:pPr>
      <w:r w:rsidDel="00000000" w:rsidR="00000000" w:rsidRPr="00000000">
        <w:rPr>
          <w:rtl w:val="0"/>
        </w:rPr>
      </w:r>
    </w:p>
    <w:p w:rsidR="00000000" w:rsidDel="00000000" w:rsidP="00000000" w:rsidRDefault="00000000" w:rsidRPr="00000000" w14:paraId="000001C1">
      <w:pPr>
        <w:spacing w:after="0" w:lineRule="auto"/>
        <w:rPr/>
      </w:pPr>
      <w:r w:rsidDel="00000000" w:rsidR="00000000" w:rsidRPr="00000000">
        <w:rPr>
          <w:rtl w:val="0"/>
        </w:rPr>
      </w:r>
    </w:p>
    <w:p w:rsidR="00000000" w:rsidDel="00000000" w:rsidP="00000000" w:rsidRDefault="00000000" w:rsidRPr="00000000" w14:paraId="000001C2">
      <w:pPr>
        <w:spacing w:after="0" w:lineRule="auto"/>
        <w:rPr>
          <w:b w:val="1"/>
          <w:bCs w:val="1"/>
        </w:rPr>
      </w:pPr>
      <w:r w:rsidDel="00000000" w:rsidR="00000000" w:rsidRPr="00000000">
        <w:rPr>
          <w:b w:val="1"/>
          <w:bCs w:val="1"/>
          <w:rtl w:val="0"/>
        </w:rPr>
        <w:t xml:space="preserve">Contato</w:t>
      </w:r>
    </w:p>
    <w:p w:rsidR="00000000" w:rsidDel="00000000" w:rsidP="00000000" w:rsidRDefault="00000000" w:rsidRPr="00000000" w14:paraId="000001C3">
      <w:pPr>
        <w:spacing w:after="0" w:lineRule="auto"/>
        <w:rPr/>
      </w:pPr>
      <w:hyperlink r:id="rId39">
        <w:r w:rsidDel="00000000" w:rsidR="00000000" w:rsidRPr="00000000">
          <w:rPr>
            <w:color w:val="1155cc"/>
            <w:u w:val="single"/>
            <w:rtl w:val="0"/>
          </w:rPr>
          <w:t xml:space="preserve">sam@campanhaeducacao.org.br</w:t>
        </w:r>
      </w:hyperlink>
      <w:r w:rsidDel="00000000" w:rsidR="00000000" w:rsidRPr="00000000">
        <w:rPr>
          <w:rtl w:val="0"/>
        </w:rPr>
      </w:r>
    </w:p>
    <w:p w:rsidR="00000000" w:rsidDel="00000000" w:rsidP="00000000" w:rsidRDefault="00000000" w:rsidRPr="00000000" w14:paraId="000001C4">
      <w:pPr>
        <w:spacing w:after="0" w:lineRule="auto"/>
        <w:rPr/>
      </w:pPr>
      <w:r w:rsidDel="00000000" w:rsidR="00000000" w:rsidRPr="00000000">
        <w:rPr>
          <w:rtl w:val="0"/>
        </w:rPr>
      </w:r>
    </w:p>
    <w:p w:rsidR="00000000" w:rsidDel="00000000" w:rsidP="00000000" w:rsidRDefault="00000000" w:rsidRPr="00000000" w14:paraId="000001C5">
      <w:pPr>
        <w:spacing w:after="0" w:lineRule="auto"/>
        <w:rPr>
          <w:b w:val="1"/>
          <w:bCs w:val="1"/>
        </w:rPr>
      </w:pPr>
      <w:r w:rsidDel="00000000" w:rsidR="00000000" w:rsidRPr="00000000">
        <w:rPr>
          <w:b w:val="1"/>
          <w:bCs w:val="1"/>
          <w:rtl w:val="0"/>
        </w:rPr>
        <w:t xml:space="preserve">Realização</w:t>
      </w:r>
    </w:p>
    <w:p w:rsidR="00000000" w:rsidDel="00000000" w:rsidP="00000000" w:rsidRDefault="00000000" w:rsidRPr="00000000" w14:paraId="000001C6">
      <w:pPr>
        <w:spacing w:after="0" w:lineRule="auto"/>
        <w:rPr/>
      </w:pPr>
      <w:r w:rsidDel="00000000" w:rsidR="00000000" w:rsidRPr="00000000">
        <w:rPr>
          <w:rtl w:val="0"/>
        </w:rPr>
        <w:t xml:space="preserve">Campanha Nacional pelo Direito à Educação</w:t>
      </w:r>
    </w:p>
    <w:p w:rsidR="00000000" w:rsidDel="00000000" w:rsidP="00000000" w:rsidRDefault="00000000" w:rsidRPr="00000000" w14:paraId="000001C7">
      <w:pPr>
        <w:spacing w:after="0" w:lineRule="auto"/>
        <w:rPr/>
      </w:pPr>
      <w:r w:rsidDel="00000000" w:rsidR="00000000" w:rsidRPr="00000000">
        <w:rPr>
          <w:rtl w:val="0"/>
        </w:rPr>
      </w:r>
    </w:p>
    <w:p w:rsidR="00000000" w:rsidDel="00000000" w:rsidP="00000000" w:rsidRDefault="00000000" w:rsidRPr="00000000" w14:paraId="000001C8">
      <w:pPr>
        <w:spacing w:line="276" w:lineRule="auto"/>
        <w:ind w:right="4.133858267717301"/>
        <w:rPr>
          <w:b w:val="1"/>
          <w:bCs w:val="1"/>
          <w:sz w:val="20"/>
          <w:szCs w:val="20"/>
          <w:highlight w:val="white"/>
        </w:rPr>
      </w:pPr>
      <w:bookmarkStart w:colFirst="0" w:colLast="0" w:name="_1fob9te" w:id="0"/>
      <w:bookmarkEnd w:id="0"/>
      <w:r w:rsidDel="00000000" w:rsidR="00000000" w:rsidRPr="00000000">
        <w:rPr>
          <w:b w:val="1"/>
          <w:bCs w:val="1"/>
          <w:sz w:val="20"/>
          <w:szCs w:val="20"/>
          <w:highlight w:val="white"/>
          <w:rtl w:val="0"/>
        </w:rPr>
        <w:t xml:space="preserve">Comitê Técnico</w:t>
      </w:r>
    </w:p>
    <w:p w:rsidR="00000000" w:rsidDel="00000000" w:rsidP="00000000" w:rsidRDefault="00000000" w:rsidRPr="00000000" w14:paraId="000001C9">
      <w:pPr>
        <w:ind w:right="4.133858267717301"/>
        <w:rPr>
          <w:sz w:val="20"/>
          <w:szCs w:val="20"/>
          <w:highlight w:val="white"/>
        </w:rPr>
      </w:pPr>
      <w:r w:rsidDel="00000000" w:rsidR="00000000" w:rsidRPr="00000000">
        <w:rPr>
          <w:sz w:val="20"/>
          <w:szCs w:val="20"/>
          <w:highlight w:val="white"/>
          <w:rtl w:val="0"/>
        </w:rPr>
        <w:t xml:space="preserve">Ação Educativa - Marcelle Matias e Denise de Oliveira Teófilo</w:t>
        <w:br w:type="textWrapping"/>
        <w:t xml:space="preserve">Associação Nacional de Pesquisa em Financiamento da Educação (Fineduca) - Rubens Barbosa de Camargo </w:t>
        <w:br w:type="textWrapping"/>
        <w:t xml:space="preserve">Escola de Gente - Luana Rodrigues</w:t>
        <w:br w:type="textWrapping"/>
        <w:t xml:space="preserve">Grupo de Estudos e Pesquisas em Direito à Educação, Economia e Políticas Educacionais (DEEP) da Faculdade de Educação (FE) da Universidade de São Paulo (USP) - Daniel Cara e Fernando Cássio</w:t>
        <w:br w:type="textWrapping"/>
        <w:t xml:space="preserve">Mais Diferenças - Carla Mauch</w:t>
        <w:br w:type="textWrapping"/>
        <w:t xml:space="preserve">Movimento Interfóruns de Educação Infantil do Brasil (Mieib) - Sumika Soares de Freitas Hernandez Piloto</w:t>
        <w:br w:type="textWrapping"/>
        <w:t xml:space="preserve">União dos Dirigentes Municipais de Educação (Undime) - Vivian Melcop</w:t>
      </w:r>
    </w:p>
    <w:p w:rsidR="00000000" w:rsidDel="00000000" w:rsidP="00000000" w:rsidRDefault="00000000" w:rsidRPr="00000000" w14:paraId="000001CA">
      <w:pPr>
        <w:spacing w:after="160" w:line="276" w:lineRule="auto"/>
        <w:ind w:right="4.133858267717301"/>
        <w:rPr>
          <w:b w:val="1"/>
          <w:bCs w:val="1"/>
        </w:rPr>
      </w:pPr>
      <w:r w:rsidDel="00000000" w:rsidR="00000000" w:rsidRPr="00000000">
        <w:rPr>
          <w:b w:val="1"/>
          <w:bCs w:val="1"/>
          <w:sz w:val="20"/>
          <w:szCs w:val="20"/>
          <w:highlight w:val="white"/>
          <w:rtl w:val="0"/>
        </w:rPr>
        <w:t xml:space="preserve">Comitê Diretivo da Campanha Nacional pelo Direito à Educação</w:t>
      </w:r>
      <w:r w:rsidDel="00000000" w:rsidR="00000000" w:rsidRPr="00000000">
        <w:rPr>
          <w:sz w:val="20"/>
          <w:szCs w:val="20"/>
          <w:highlight w:val="white"/>
          <w:rtl w:val="0"/>
        </w:rPr>
        <w:br w:type="textWrapping"/>
        <w:t xml:space="preserve">Ação Educativa</w:t>
        <w:br w:type="textWrapping"/>
        <w:t xml:space="preserve">ActionAid Brasil</w:t>
        <w:br w:type="textWrapping"/>
        <w:t xml:space="preserve">Associação Nacional de Pesquisa em Financiamento da Educação (FINEDUCA)</w:t>
        <w:br w:type="textWrapping"/>
        <w:t xml:space="preserve">Centro de Cultura Luiz Freire (CCLF)</w:t>
        <w:br w:type="textWrapping"/>
        <w:t xml:space="preserve">Centro de Defesa da Criança e do Adolescente do Ceará (CEDECA-CE)</w:t>
        <w:br w:type="textWrapping"/>
        <w:t xml:space="preserve">Confederação Nacional dos Trabalhadores em Educação (CNTE)</w:t>
        <w:br w:type="textWrapping"/>
        <w:t xml:space="preserve">Movimento Interfóruns de Educação Infantil do Brasil (Mieib)</w:t>
        <w:br w:type="textWrapping"/>
        <w:t xml:space="preserve">Movimento dos Trabalhadores Rurais Sem Terra (MST)</w:t>
        <w:br w:type="textWrapping"/>
        <w:t xml:space="preserve">Rede Escola Pública e Universidade (REPU)</w:t>
        <w:br w:type="textWrapping"/>
        <w:t xml:space="preserve">União Nacional dos Conselhos Municipais de Educação (UNCME)</w:t>
        <w:br w:type="textWrapping"/>
        <w:t xml:space="preserve">União Nacional dos Dirigentes Municipais de Educação (UNDIME)</w:t>
      </w:r>
      <w:r w:rsidDel="00000000" w:rsidR="00000000" w:rsidRPr="00000000">
        <w:rPr>
          <w:rtl w:val="0"/>
        </w:rPr>
      </w:r>
    </w:p>
    <w:sectPr>
      <w:type w:val="continuous"/>
      <w:pgSz w:h="16834" w:w="11909" w:orient="portrait"/>
      <w:pgMar w:bottom="1440" w:top="1440" w:left="1440" w:right="1440" w:header="720" w:footer="720"/>
      <w:cols w:equalWidth="0" w:num="1">
        <w:col w:space="0" w:w="9025.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CB">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18"/>
            <w:szCs w:val="18"/>
            <w:u w:val="single"/>
            <w:rtl w:val="0"/>
          </w:rPr>
          <w:t xml:space="preserve">campaignforeducation.org</w:t>
        </w:r>
      </w:hyperlink>
      <w:r w:rsidDel="00000000" w:rsidR="00000000" w:rsidRPr="00000000">
        <w:rPr>
          <w:sz w:val="18"/>
          <w:szCs w:val="18"/>
          <w:rtl w:val="0"/>
        </w:rPr>
        <w:t xml:space="preserve"> </w:t>
      </w:r>
    </w:p>
  </w:footnote>
  <w:footnote w:id="1">
    <w:p w:rsidR="00000000" w:rsidDel="00000000" w:rsidP="00000000" w:rsidRDefault="00000000" w:rsidRPr="00000000" w14:paraId="000001CC">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color w:val="1155cc"/>
            <w:sz w:val="18"/>
            <w:szCs w:val="18"/>
            <w:u w:val="single"/>
            <w:rtl w:val="0"/>
          </w:rPr>
          <w:t xml:space="preserve">u</w:t>
        </w:r>
      </w:hyperlink>
      <w:hyperlink r:id="rId3">
        <w:r w:rsidDel="00000000" w:rsidR="00000000" w:rsidRPr="00000000">
          <w:rPr>
            <w:color w:val="1155cc"/>
            <w:sz w:val="18"/>
            <w:szCs w:val="18"/>
            <w:u w:val="single"/>
            <w:rtl w:val="0"/>
          </w:rPr>
          <w:t xml:space="preserve">nesdoc.unesco.org/ark:/48223/pf0000243278_por</w:t>
        </w:r>
      </w:hyperlink>
      <w:r w:rsidDel="00000000" w:rsidR="00000000" w:rsidRPr="00000000">
        <w:rPr>
          <w:sz w:val="18"/>
          <w:szCs w:val="18"/>
          <w:rtl w:val="0"/>
        </w:rPr>
        <w:t xml:space="preserve">. </w:t>
      </w:r>
    </w:p>
  </w:footnote>
  <w:footnote w:id="2">
    <w:p w:rsidR="00000000" w:rsidDel="00000000" w:rsidP="00000000" w:rsidRDefault="00000000" w:rsidRPr="00000000" w14:paraId="000001CD">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hyperlink r:id="rId4">
        <w:r w:rsidDel="00000000" w:rsidR="00000000" w:rsidRPr="00000000">
          <w:rPr>
            <w:color w:val="1155cc"/>
            <w:sz w:val="18"/>
            <w:szCs w:val="18"/>
            <w:u w:val="single"/>
            <w:rtl w:val="0"/>
          </w:rPr>
          <w:t xml:space="preserve">brasil.un.org/pt-br/sdgs</w:t>
        </w:r>
      </w:hyperlink>
      <w:r w:rsidDel="00000000" w:rsidR="00000000" w:rsidRPr="00000000">
        <w:rPr>
          <w:sz w:val="18"/>
          <w:szCs w:val="18"/>
          <w:rtl w:val="0"/>
        </w:rPr>
        <w:t xml:space="preserve"> </w:t>
      </w:r>
    </w:p>
  </w:footnote>
  <w:footnote w:id="4">
    <w:p w:rsidR="00000000" w:rsidDel="00000000" w:rsidP="00000000" w:rsidRDefault="00000000" w:rsidRPr="00000000" w14:paraId="000001CE">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www.unesco.org/sdg4education2030/en/knowledge-hub/youth-declaration-consultation-process</w:t>
      </w:r>
    </w:p>
  </w:footnote>
  <w:footnote w:id="3">
    <w:p w:rsidR="00000000" w:rsidDel="00000000" w:rsidP="00000000" w:rsidRDefault="00000000" w:rsidRPr="00000000" w14:paraId="000001CF">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un.org/en/transforming-education-summit/financing-education</w:t>
      </w:r>
    </w:p>
  </w:footnote>
  <w:footnote w:id="5">
    <w:p w:rsidR="00000000" w:rsidDel="00000000" w:rsidP="00000000" w:rsidRDefault="00000000" w:rsidRPr="00000000" w14:paraId="000001D0">
      <w:pPr>
        <w:spacing w:after="0" w:line="24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18"/>
          <w:szCs w:val="18"/>
          <w:rtl w:val="0"/>
        </w:rPr>
        <w:t xml:space="preserve">www.planalto.gov.br/ccivil_03/_ato2011-2014/2014/lei/l13005.htm</w:t>
      </w:r>
    </w:p>
  </w:footnote>
  <w:footnote w:id="8">
    <w:p w:rsidR="00000000" w:rsidDel="00000000" w:rsidP="00000000" w:rsidRDefault="00000000" w:rsidRPr="00000000" w14:paraId="000001D1">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Para ter acessos a estes materiais basta acessar o site da Campanha e em Acervo buscar por “balanço”: </w:t>
      </w:r>
      <w:hyperlink r:id="rId5">
        <w:r w:rsidDel="00000000" w:rsidR="00000000" w:rsidRPr="00000000">
          <w:rPr>
            <w:color w:val="1155cc"/>
            <w:sz w:val="20"/>
            <w:szCs w:val="20"/>
            <w:u w:val="single"/>
            <w:rtl w:val="0"/>
          </w:rPr>
          <w:t xml:space="preserve">https://campanha.org.br/acervo/</w:t>
        </w:r>
      </w:hyperlink>
      <w:r w:rsidDel="00000000" w:rsidR="00000000" w:rsidRPr="00000000">
        <w:rPr>
          <w:sz w:val="20"/>
          <w:szCs w:val="20"/>
          <w:rtl w:val="0"/>
        </w:rPr>
        <w:t xml:space="preserve">. </w:t>
      </w:r>
    </w:p>
  </w:footnote>
  <w:footnote w:id="7">
    <w:p w:rsidR="00000000" w:rsidDel="00000000" w:rsidP="00000000" w:rsidRDefault="00000000" w:rsidRPr="00000000" w14:paraId="000001D2">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Para ver as entidades acesse: </w:t>
      </w:r>
      <w:hyperlink r:id="rId6">
        <w:r w:rsidDel="00000000" w:rsidR="00000000" w:rsidRPr="00000000">
          <w:rPr>
            <w:color w:val="1155cc"/>
            <w:sz w:val="20"/>
            <w:szCs w:val="20"/>
            <w:u w:val="single"/>
            <w:rtl w:val="0"/>
          </w:rPr>
          <w:t xml:space="preserve">https://campanha.org.br/noticias/2025/12/10/pne-na-camara-vitoria-de-10-do-pib-e-avancos-mas-senado-precisa-corrigir-retrocessos-e-lacunas-e-garantir-financiamento-publico-para-a-educacao-publica/</w:t>
        </w:r>
      </w:hyperlink>
      <w:r w:rsidDel="00000000" w:rsidR="00000000" w:rsidRPr="00000000">
        <w:rPr>
          <w:sz w:val="20"/>
          <w:szCs w:val="20"/>
          <w:rtl w:val="0"/>
        </w:rPr>
        <w:t xml:space="preserve">. </w:t>
      </w:r>
    </w:p>
  </w:footnote>
  <w:footnote w:id="6">
    <w:p w:rsidR="00000000" w:rsidDel="00000000" w:rsidP="00000000" w:rsidRDefault="00000000" w:rsidRPr="00000000" w14:paraId="000001D3">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Para acompanhar a incidência da Campanha no Novo Plano acesse: </w:t>
      </w:r>
      <w:hyperlink r:id="rId7">
        <w:r w:rsidDel="00000000" w:rsidR="00000000" w:rsidRPr="00000000">
          <w:rPr>
            <w:color w:val="1155cc"/>
            <w:sz w:val="20"/>
            <w:szCs w:val="20"/>
            <w:u w:val="single"/>
            <w:rtl w:val="0"/>
          </w:rPr>
          <w:t xml:space="preserve">https://campanha.org.br/especiais/novo-plano-nacional-de-educacao/</w:t>
        </w:r>
      </w:hyperlink>
      <w:r w:rsidDel="00000000" w:rsidR="00000000" w:rsidRPr="00000000">
        <w:rPr>
          <w:sz w:val="20"/>
          <w:szCs w:val="20"/>
          <w:rtl w:val="0"/>
        </w:rPr>
        <w:t xml:space="preserve">. </w:t>
      </w:r>
    </w:p>
  </w:footnote>
  <w:footnote w:id="9">
    <w:p w:rsidR="00000000" w:rsidDel="00000000" w:rsidP="00000000" w:rsidRDefault="00000000" w:rsidRPr="00000000" w14:paraId="000001D4">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8">
        <w:r w:rsidDel="00000000" w:rsidR="00000000" w:rsidRPr="00000000">
          <w:rPr>
            <w:color w:val="1155cc"/>
            <w:sz w:val="20"/>
            <w:szCs w:val="20"/>
            <w:u w:val="single"/>
            <w:rtl w:val="0"/>
          </w:rPr>
          <w:t xml:space="preserve">https://campanha.org.br/noticias/2026/03/02/comite-rio-grande-do-sul-da-campanha-participa-de-oficina-de-cooperacao-tecnica-para-planos-decenais/</w:t>
        </w:r>
      </w:hyperlink>
      <w:r w:rsidDel="00000000" w:rsidR="00000000" w:rsidRPr="00000000">
        <w:rPr>
          <w:sz w:val="20"/>
          <w:szCs w:val="20"/>
          <w:rtl w:val="0"/>
        </w:rPr>
        <w:t xml:space="preserve">. </w:t>
      </w:r>
    </w:p>
  </w:footnote>
  <w:footnote w:id="10">
    <w:p w:rsidR="00000000" w:rsidDel="00000000" w:rsidP="00000000" w:rsidRDefault="00000000" w:rsidRPr="00000000" w14:paraId="000001D5">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9">
        <w:r w:rsidDel="00000000" w:rsidR="00000000" w:rsidRPr="00000000">
          <w:rPr>
            <w:color w:val="1155cc"/>
            <w:sz w:val="20"/>
            <w:szCs w:val="20"/>
            <w:u w:val="single"/>
            <w:rtl w:val="0"/>
          </w:rPr>
          <w:t xml:space="preserve">https://campanha.org.br/noticias/2026/02/27/comite-ms-da-campanha-marca-presenca-em-3-oficina-de-consolidacao-tecnica-das-propostas-do-peems/</w:t>
        </w:r>
      </w:hyperlink>
      <w:r w:rsidDel="00000000" w:rsidR="00000000" w:rsidRPr="00000000">
        <w:rPr>
          <w:sz w:val="20"/>
          <w:szCs w:val="20"/>
          <w:rtl w:val="0"/>
        </w:rPr>
        <w:t xml:space="preserve">. </w:t>
      </w:r>
    </w:p>
  </w:footnote>
  <w:footnote w:id="12">
    <w:p w:rsidR="00000000" w:rsidDel="00000000" w:rsidP="00000000" w:rsidRDefault="00000000" w:rsidRPr="00000000" w14:paraId="000001D6">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10">
        <w:r w:rsidDel="00000000" w:rsidR="00000000" w:rsidRPr="00000000">
          <w:rPr>
            <w:color w:val="1155cc"/>
            <w:sz w:val="20"/>
            <w:szCs w:val="20"/>
            <w:u w:val="single"/>
            <w:rtl w:val="0"/>
          </w:rPr>
          <w:t xml:space="preserve">https://campanha.org.br/noticias/2022/03/25/atuacao-vitoriosa-da-campanha-na-aprovacao-do-fundeb-e-registrada-em-publicacao-internacional/</w:t>
        </w:r>
      </w:hyperlink>
      <w:r w:rsidDel="00000000" w:rsidR="00000000" w:rsidRPr="00000000">
        <w:rPr>
          <w:sz w:val="20"/>
          <w:szCs w:val="20"/>
          <w:rtl w:val="0"/>
        </w:rPr>
        <w:t xml:space="preserve">. </w:t>
      </w:r>
    </w:p>
  </w:footnote>
  <w:footnote w:id="11">
    <w:p w:rsidR="00000000" w:rsidDel="00000000" w:rsidP="00000000" w:rsidRDefault="00000000" w:rsidRPr="00000000" w14:paraId="000001D7">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11">
        <w:r w:rsidDel="00000000" w:rsidR="00000000" w:rsidRPr="00000000">
          <w:rPr>
            <w:color w:val="1155cc"/>
            <w:sz w:val="20"/>
            <w:szCs w:val="20"/>
            <w:u w:val="single"/>
            <w:rtl w:val="0"/>
          </w:rPr>
          <w:t xml:space="preserve">https://campanha.org.br/novofundeb/</w:t>
        </w:r>
      </w:hyperlink>
      <w:r w:rsidDel="00000000" w:rsidR="00000000" w:rsidRPr="00000000">
        <w:rPr>
          <w:sz w:val="20"/>
          <w:szCs w:val="20"/>
          <w:rtl w:val="0"/>
        </w:rPr>
        <w:t xml:space="preserve">. </w:t>
      </w:r>
    </w:p>
  </w:footnote>
  <w:footnote w:id="13">
    <w:p w:rsidR="00000000" w:rsidDel="00000000" w:rsidP="00000000" w:rsidRDefault="00000000" w:rsidRPr="00000000" w14:paraId="000001D8">
      <w:pPr>
        <w:spacing w:after="0" w:line="240" w:lineRule="auto"/>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12">
        <w:r w:rsidDel="00000000" w:rsidR="00000000" w:rsidRPr="00000000">
          <w:rPr>
            <w:color w:val="1155cc"/>
            <w:sz w:val="20"/>
            <w:szCs w:val="20"/>
            <w:u w:val="single"/>
            <w:rtl w:val="0"/>
          </w:rPr>
          <w:t xml:space="preserve">https://campanha.org.br/caqi-caq/</w:t>
        </w:r>
      </w:hyperlink>
      <w:r w:rsidDel="00000000" w:rsidR="00000000" w:rsidRPr="00000000">
        <w:rPr>
          <w:sz w:val="20"/>
          <w:szCs w:val="20"/>
          <w:vertAlign w:val="superscript"/>
          <w:rtl w:val="0"/>
        </w:rPr>
        <w:t xml:space="preserve"> </w:t>
      </w:r>
    </w:p>
  </w:footnote>
  <w:footnote w:id="14">
    <w:p w:rsidR="00000000" w:rsidDel="00000000" w:rsidP="00000000" w:rsidRDefault="00000000" w:rsidRPr="00000000" w14:paraId="000001D9">
      <w:pPr>
        <w:spacing w:after="0" w:line="240" w:lineRule="auto"/>
        <w:jc w:val="left"/>
        <w:rPr>
          <w:sz w:val="20"/>
          <w:szCs w:val="20"/>
          <w:vertAlign w:val="superscript"/>
        </w:rPr>
      </w:pPr>
      <w:r w:rsidDel="00000000" w:rsidR="00000000" w:rsidRPr="00000000">
        <w:rPr>
          <w:rStyle w:val="FootnoteReference"/>
          <w:vertAlign w:val="superscript"/>
        </w:rPr>
        <w:footnoteRef/>
      </w:r>
      <w:r w:rsidDel="00000000" w:rsidR="00000000" w:rsidRPr="00000000">
        <w:rPr>
          <w:sz w:val="20"/>
          <w:szCs w:val="20"/>
          <w:vertAlign w:val="superscript"/>
          <w:rtl w:val="0"/>
        </w:rPr>
        <w:t xml:space="preserve"> </w:t>
      </w:r>
      <w:r w:rsidDel="00000000" w:rsidR="00000000" w:rsidRPr="00000000">
        <w:rPr>
          <w:sz w:val="20"/>
          <w:szCs w:val="20"/>
          <w:rtl w:val="0"/>
        </w:rPr>
        <w:t xml:space="preserve">Disponivel em: </w:t>
      </w:r>
      <w:hyperlink r:id="rId13">
        <w:r w:rsidDel="00000000" w:rsidR="00000000" w:rsidRPr="00000000">
          <w:rPr>
            <w:color w:val="1155cc"/>
            <w:sz w:val="20"/>
            <w:szCs w:val="20"/>
            <w:u w:val="single"/>
            <w:rtl w:val="0"/>
          </w:rPr>
          <w:t xml:space="preserve">https://campanha.org.br/noticias/2025/09/08/posicionamento-publico-em-defesa-de-um-sistema-nacional-de-educacao-justo-equitativo-e-efetivo-um-chamado-em-10-pontos-ao-senado-federal/</w:t>
        </w:r>
      </w:hyperlink>
      <w:r w:rsidDel="00000000" w:rsidR="00000000" w:rsidRPr="00000000">
        <w:rPr>
          <w:color w:val="1155cc"/>
          <w:sz w:val="20"/>
          <w:szCs w:val="20"/>
          <w:u w:val="single"/>
          <w:rtl w:val="0"/>
        </w:rPr>
        <w:t xml:space="preserve">. </w:t>
      </w:r>
      <w:r w:rsidDel="00000000" w:rsidR="00000000" w:rsidRPr="00000000">
        <w:rPr>
          <w:rtl w:val="0"/>
        </w:rPr>
      </w:r>
    </w:p>
  </w:footnote>
  <w:footnote w:id="16">
    <w:p w:rsidR="00000000" w:rsidDel="00000000" w:rsidP="00000000" w:rsidRDefault="00000000" w:rsidRPr="00000000" w14:paraId="000001DA">
      <w:pPr>
        <w:jc w:val="left"/>
        <w:rPr/>
      </w:pPr>
      <w:r w:rsidDel="00000000" w:rsidR="00000000" w:rsidRPr="00000000">
        <w:rPr>
          <w:rStyle w:val="FootnoteReference"/>
          <w:vertAlign w:val="superscript"/>
        </w:rPr>
        <w:footnoteRef/>
      </w:r>
      <w:r w:rsidDel="00000000" w:rsidR="00000000" w:rsidRPr="00000000">
        <w:rPr>
          <w:rtl w:val="0"/>
        </w:rPr>
        <w:t xml:space="preserve"> Disponível em: </w:t>
      </w:r>
      <w:hyperlink r:id="rId14">
        <w:r w:rsidDel="00000000" w:rsidR="00000000" w:rsidRPr="00000000">
          <w:rPr>
            <w:color w:val="1155cc"/>
            <w:u w:val="single"/>
            <w:rtl w:val="0"/>
          </w:rPr>
          <w:t xml:space="preserve">https://campanha.org.br/noticias/2025/10/07/vitoria-custo-aluno-qualidade-e-regulado-por-meio-da-aprovacao-final-do-sistema-nacional-de-educacao-e-qualidade-social-da-educacao-vai-virar-realidade/</w:t>
        </w:r>
      </w:hyperlink>
      <w:r w:rsidDel="00000000" w:rsidR="00000000" w:rsidRPr="00000000">
        <w:rPr>
          <w:rtl w:val="0"/>
        </w:rPr>
        <w:t xml:space="preserve">. </w:t>
      </w:r>
    </w:p>
  </w:footnote>
  <w:footnote w:id="17">
    <w:p w:rsidR="00000000" w:rsidDel="00000000" w:rsidP="00000000" w:rsidRDefault="00000000" w:rsidRPr="00000000" w14:paraId="000001DB">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15">
        <w:r w:rsidDel="00000000" w:rsidR="00000000" w:rsidRPr="00000000">
          <w:rPr>
            <w:color w:val="1155cc"/>
            <w:sz w:val="20"/>
            <w:szCs w:val="20"/>
            <w:u w:val="single"/>
            <w:rtl w:val="0"/>
          </w:rPr>
          <w:t xml:space="preserve">https://www.epsjv.fiocruz.br/noticias/reportagem/sne-um-marco-historico-ainda-em-disputa</w:t>
        </w:r>
      </w:hyperlink>
      <w:r w:rsidDel="00000000" w:rsidR="00000000" w:rsidRPr="00000000">
        <w:rPr>
          <w:sz w:val="20"/>
          <w:szCs w:val="20"/>
          <w:rtl w:val="0"/>
        </w:rPr>
        <w:t xml:space="preserve">. </w:t>
      </w:r>
    </w:p>
  </w:footnote>
  <w:footnote w:id="19">
    <w:p w:rsidR="00000000" w:rsidDel="00000000" w:rsidP="00000000" w:rsidRDefault="00000000" w:rsidRPr="00000000" w14:paraId="000001DC">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16">
        <w:r w:rsidDel="00000000" w:rsidR="00000000" w:rsidRPr="00000000">
          <w:rPr>
            <w:color w:val="1155cc"/>
            <w:sz w:val="20"/>
            <w:szCs w:val="20"/>
            <w:u w:val="single"/>
            <w:rtl w:val="0"/>
          </w:rPr>
          <w:t xml:space="preserve">https://www25.senado.leg.br/web/atividade/materias/-/materia/171128</w:t>
        </w:r>
      </w:hyperlink>
      <w:r w:rsidDel="00000000" w:rsidR="00000000" w:rsidRPr="00000000">
        <w:rPr>
          <w:sz w:val="20"/>
          <w:szCs w:val="20"/>
          <w:rtl w:val="0"/>
        </w:rPr>
        <w:t xml:space="preserve">. </w:t>
      </w:r>
    </w:p>
  </w:footnote>
  <w:footnote w:id="18">
    <w:p w:rsidR="00000000" w:rsidDel="00000000" w:rsidP="00000000" w:rsidRDefault="00000000" w:rsidRPr="00000000" w14:paraId="000001DD">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17">
        <w:r w:rsidDel="00000000" w:rsidR="00000000" w:rsidRPr="00000000">
          <w:rPr>
            <w:color w:val="1155cc"/>
            <w:sz w:val="20"/>
            <w:szCs w:val="20"/>
            <w:u w:val="single"/>
            <w:rtl w:val="0"/>
          </w:rPr>
          <w:t xml:space="preserve">https://campanha.org.br/noticias/2026/03/09/pl-52992025-veja-posicionamento-publico-sobre-a-composicao-do-conselho-nacional-de-educacao/</w:t>
        </w:r>
      </w:hyperlink>
      <w:r w:rsidDel="00000000" w:rsidR="00000000" w:rsidRPr="00000000">
        <w:rPr>
          <w:sz w:val="20"/>
          <w:szCs w:val="20"/>
          <w:rtl w:val="0"/>
        </w:rPr>
        <w:t xml:space="preserve">. </w:t>
      </w:r>
    </w:p>
  </w:footnote>
  <w:footnote w:id="20">
    <w:p w:rsidR="00000000" w:rsidDel="00000000" w:rsidP="00000000" w:rsidRDefault="00000000" w:rsidRPr="00000000" w14:paraId="000001DE">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18">
        <w:r w:rsidDel="00000000" w:rsidR="00000000" w:rsidRPr="00000000">
          <w:rPr>
            <w:color w:val="1155cc"/>
            <w:sz w:val="20"/>
            <w:szCs w:val="20"/>
            <w:u w:val="single"/>
            <w:rtl w:val="0"/>
          </w:rPr>
          <w:t xml:space="preserve">https://campanha.org.br/invisibilizadas/</w:t>
        </w:r>
      </w:hyperlink>
      <w:r w:rsidDel="00000000" w:rsidR="00000000" w:rsidRPr="00000000">
        <w:rPr>
          <w:sz w:val="20"/>
          <w:szCs w:val="20"/>
          <w:rtl w:val="0"/>
        </w:rPr>
        <w:t xml:space="preserve">. </w:t>
      </w:r>
    </w:p>
  </w:footnote>
  <w:footnote w:id="21">
    <w:p w:rsidR="00000000" w:rsidDel="00000000" w:rsidP="00000000" w:rsidRDefault="00000000" w:rsidRPr="00000000" w14:paraId="000001DF">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https://campanha.org.br/noticias/2023/10/26/monitoramento-de-metade-das-metas-do-pne-e-prejudicado-por-indisponibilidade-e-lacuna-de-dados/.</w:t>
      </w:r>
    </w:p>
  </w:footnote>
  <w:footnote w:id="15">
    <w:p w:rsidR="00000000" w:rsidDel="00000000" w:rsidP="00000000" w:rsidRDefault="00000000" w:rsidRPr="00000000" w14:paraId="000001E0">
      <w:pPr>
        <w:spacing w:after="0"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19">
        <w:r w:rsidDel="00000000" w:rsidR="00000000" w:rsidRPr="00000000">
          <w:rPr>
            <w:color w:val="1155cc"/>
            <w:sz w:val="20"/>
            <w:szCs w:val="20"/>
            <w:u w:val="single"/>
            <w:rtl w:val="0"/>
          </w:rPr>
          <w:t xml:space="preserve">https://simcaq.ufg.br/home</w:t>
        </w:r>
      </w:hyperlink>
      <w:r w:rsidDel="00000000" w:rsidR="00000000" w:rsidRPr="00000000">
        <w:rPr>
          <w:sz w:val="20"/>
          <w:szCs w:val="20"/>
          <w:rtl w:val="0"/>
        </w:rPr>
        <w:t xml:space="preserve">. </w:t>
      </w:r>
    </w:p>
  </w:footnote>
  <w:footnote w:id="23">
    <w:p w:rsidR="00000000" w:rsidDel="00000000" w:rsidP="00000000" w:rsidRDefault="00000000" w:rsidRPr="00000000" w14:paraId="000001E1">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20">
        <w:r w:rsidDel="00000000" w:rsidR="00000000" w:rsidRPr="00000000">
          <w:rPr>
            <w:color w:val="1155cc"/>
            <w:sz w:val="20"/>
            <w:szCs w:val="20"/>
            <w:u w:val="single"/>
            <w:rtl w:val="0"/>
          </w:rPr>
          <w:t xml:space="preserve">https://campanha.org.br/acervo/guia-gremios-participacao-estudantil-e-agenda-2030-na-escola/</w:t>
        </w:r>
      </w:hyperlink>
      <w:r w:rsidDel="00000000" w:rsidR="00000000" w:rsidRPr="00000000">
        <w:rPr>
          <w:sz w:val="20"/>
          <w:szCs w:val="20"/>
          <w:rtl w:val="0"/>
        </w:rPr>
        <w:t xml:space="preserve">. </w:t>
      </w:r>
    </w:p>
  </w:footnote>
  <w:footnote w:id="22">
    <w:p w:rsidR="00000000" w:rsidDel="00000000" w:rsidP="00000000" w:rsidRDefault="00000000" w:rsidRPr="00000000" w14:paraId="000001E2">
      <w:pPr>
        <w:spacing w:after="0" w:line="240" w:lineRule="auto"/>
        <w:jc w:val="left"/>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21">
        <w:r w:rsidDel="00000000" w:rsidR="00000000" w:rsidRPr="00000000">
          <w:rPr>
            <w:color w:val="1155cc"/>
            <w:sz w:val="20"/>
            <w:szCs w:val="20"/>
            <w:u w:val="single"/>
            <w:rtl w:val="0"/>
          </w:rPr>
          <w:t xml:space="preserve">https://www.researchgate.net/publication/398458032_O_AGRONEGOCIO_COMO_MA_SOCIEDADE_CIVIL_NA_EDUCACAO_ANALISE_DE_REDES_E_IMPACTOS</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32"/>
      <w:szCs w:val="32"/>
    </w:rPr>
  </w:style>
  <w:style w:type="paragraph" w:styleId="Heading2">
    <w:name w:val="heading 2"/>
    <w:basedOn w:val="Normal"/>
    <w:next w:val="Normal"/>
    <w:pPr>
      <w:keepNext w:val="1"/>
      <w:keepLines w:val="1"/>
      <w:spacing w:after="120" w:before="360" w:lineRule="auto"/>
    </w:pPr>
    <w:rPr>
      <w:color w:val="434343"/>
      <w:sz w:val="28"/>
      <w:szCs w:val="28"/>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campanha.org.br/noticias/2025/10/07/vitoria-custo-aluno-qualidade-e-regulado-por-meio-da-aprovacao-final-do-sistema-nacional-de-educacao-e-qualidade-social-da-educacao-vai-virar-realidade/" TargetMode="External"/><Relationship Id="rId22" Type="http://schemas.openxmlformats.org/officeDocument/2006/relationships/image" Target="media/image1.png"/><Relationship Id="rId21" Type="http://schemas.openxmlformats.org/officeDocument/2006/relationships/hyperlink" Target="https://unesdoc.unesco.org/ark:/48223/pf0000394153_por" TargetMode="External"/><Relationship Id="rId24" Type="http://schemas.openxmlformats.org/officeDocument/2006/relationships/hyperlink" Target="https://www25.senado.leg.br/web/atividade/materias/-/materia/171128" TargetMode="External"/><Relationship Id="rId23" Type="http://schemas.openxmlformats.org/officeDocument/2006/relationships/hyperlink" Target="https://campanha.org.br/noticias/2026/03/09/pl-52992025-veja-posicionamento-publico-sobre-a-composicao-do-conselho-nacional-de-educaca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bge.gov.br/" TargetMode="External"/><Relationship Id="rId26" Type="http://schemas.openxmlformats.org/officeDocument/2006/relationships/hyperlink" Target="https://campanha.org.br/noticias/2023/10/26/monitoramento-de-metade-das-metas-do-pne-e-prejudicado-por-indisponibilidade-e-lacuna-de-dados/" TargetMode="External"/><Relationship Id="rId25" Type="http://schemas.openxmlformats.org/officeDocument/2006/relationships/hyperlink" Target="https://campanha.org.br/invisibilizadas/" TargetMode="External"/><Relationship Id="rId28" Type="http://schemas.openxmlformats.org/officeDocument/2006/relationships/hyperlink" Target="https://unesdoc.unesco.org/ark:/48223/pf0000394154_por" TargetMode="External"/><Relationship Id="rId27" Type="http://schemas.openxmlformats.org/officeDocument/2006/relationships/hyperlink" Target="https://campanha.org.br/noticias/2023/10/26/monitoramento-de-metade-das-metas-do-pne-e-prejudicado-por-indisponibilidade-e-lacuna-de-dados/"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2.png"/><Relationship Id="rId7" Type="http://schemas.openxmlformats.org/officeDocument/2006/relationships/hyperlink" Target="https://www.researchgate.net/publication/361006065_Avancos_e_retrocessos_em_Educacao_Basica_da_Constituicao_de_1988_a_Emenda_Constitucional_95" TargetMode="External"/><Relationship Id="rId8" Type="http://schemas.openxmlformats.org/officeDocument/2006/relationships/hyperlink" Target="https://www.gov.br/inep/pt-br" TargetMode="External"/><Relationship Id="rId31" Type="http://schemas.openxmlformats.org/officeDocument/2006/relationships/hyperlink" Target="https://www.researchgate.net/publication/398458032_O_AGRONEGOCIO_COMO_MA_SOCIEDADE_CIVIL_NA_EDUCACAO_ANALISE_DE_REDES_E_IMPACTOS" TargetMode="External"/><Relationship Id="rId30" Type="http://schemas.openxmlformats.org/officeDocument/2006/relationships/hyperlink" Target="https://www.researchgate.net/publication/398458032_O_AGRONEGOCIO_COMO_MA_SOCIEDADE_CIVIL_NA_EDUCACAO_ANALISE_DE_REDES_E_IMPACTOS" TargetMode="External"/><Relationship Id="rId11" Type="http://schemas.openxmlformats.org/officeDocument/2006/relationships/hyperlink" Target="https://campanha.org.br/noticias/2026/03/02/comite-rio-grande-do-sul-da-campanha-participa-de-oficina-de-cooperacao-tecnica-para-planos-decenais/" TargetMode="External"/><Relationship Id="rId33" Type="http://schemas.openxmlformats.org/officeDocument/2006/relationships/hyperlink" Target="https://campanha.org.br/noticias/2026/02/27/o-lobby-do-agro-tenta-avancar-sobre-os-livros-didaticos/" TargetMode="External"/><Relationship Id="rId10" Type="http://schemas.openxmlformats.org/officeDocument/2006/relationships/hyperlink" Target="https://www.ipea.gov.br/" TargetMode="External"/><Relationship Id="rId32" Type="http://schemas.openxmlformats.org/officeDocument/2006/relationships/hyperlink" Target="https://www.researchgate.net/publication/398458032_O_AGRONEGOCIO_COMO_MA_SOCIEDADE_CIVIL_NA_EDUCACAO_ANALISE_DE_REDES_E_IMPACTOS" TargetMode="External"/><Relationship Id="rId13" Type="http://schemas.openxmlformats.org/officeDocument/2006/relationships/hyperlink" Target="https://campanha.org.br/noticias/2026/02/27/comite-ms-da-campanha-marca-presenca-em-3-oficina-de-consolidacao-tecnica-das-propostas-do-peems/" TargetMode="External"/><Relationship Id="rId35" Type="http://schemas.openxmlformats.org/officeDocument/2006/relationships/hyperlink" Target="https://campanha.org.br/acervo/guia-gremios-participacao-estudantil-e-agenda-2030-na-escola/" TargetMode="External"/><Relationship Id="rId12" Type="http://schemas.openxmlformats.org/officeDocument/2006/relationships/hyperlink" Target="https://campanha.org.br/noticias/2026/03/02/comite-rio-grande-do-sul-da-campanha-participa-de-oficina-de-cooperacao-tecnica-para-planos-decenais/" TargetMode="External"/><Relationship Id="rId34" Type="http://schemas.openxmlformats.org/officeDocument/2006/relationships/hyperlink" Target="https://campanha.org.br/acervo/trilha-da-educacao-para-a-justica-ambiental-a-educacao-democratica-como-raiz-de-uma-educacao-ambiental-critica-e-do-enfrentamento-a-crise-climatica/" TargetMode="External"/><Relationship Id="rId15" Type="http://schemas.openxmlformats.org/officeDocument/2006/relationships/hyperlink" Target="https://campanha.org.br/noticias/2022/03/25/atuacao-vitoriosa-da-campanha-na-aprovacao-do-fundeb-e-registrada-em-publicacao-internacional/" TargetMode="External"/><Relationship Id="rId37" Type="http://schemas.openxmlformats.org/officeDocument/2006/relationships/hyperlink" Target="http://unesco.org" TargetMode="External"/><Relationship Id="rId14" Type="http://schemas.openxmlformats.org/officeDocument/2006/relationships/hyperlink" Target="https://campanha.org.br/novofundeb/" TargetMode="External"/><Relationship Id="rId36" Type="http://schemas.openxmlformats.org/officeDocument/2006/relationships/hyperlink" Target="https://semanadeacaomundial.org/2025/materiais/" TargetMode="External"/><Relationship Id="rId17" Type="http://schemas.openxmlformats.org/officeDocument/2006/relationships/hyperlink" Target="https://campanha.org.br/noticias/2025/09/08/posicionamento-publico-em-defesa-de-um-sistema-nacional-de-educacao-justo-equitativo-e-efetivo-um-chamado-em-10-pontos-ao-senado-federal/" TargetMode="External"/><Relationship Id="rId39" Type="http://schemas.openxmlformats.org/officeDocument/2006/relationships/hyperlink" Target="mailto:sam@campanhaeducacao.org.br" TargetMode="External"/><Relationship Id="rId16" Type="http://schemas.openxmlformats.org/officeDocument/2006/relationships/hyperlink" Target="https://campanha.org.br/caqi-caq/" TargetMode="External"/><Relationship Id="rId38" Type="http://schemas.openxmlformats.org/officeDocument/2006/relationships/hyperlink" Target="https://redehumanizasus.net/94399-recursos-educacionais-abertos-voce-sabe-o-que-e/" TargetMode="External"/><Relationship Id="rId19" Type="http://schemas.openxmlformats.org/officeDocument/2006/relationships/hyperlink" Target="https://campanha.org.br/noticias/2025/10/07/vitoria-custo-aluno-qualidade-e-regulado-por-meio-da-aprovacao-final-do-sistema-nacional-de-educacao-e-qualidade-social-da-educacao-vai-virar-realidade/" TargetMode="External"/><Relationship Id="rId18" Type="http://schemas.openxmlformats.org/officeDocument/2006/relationships/hyperlink" Target="https://simcaq.ufg.br/home"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campanha.org.br/acervo/guia-gremios-participacao-estudantil-e-agenda-2030-na-escola/" TargetMode="External"/><Relationship Id="rId11" Type="http://schemas.openxmlformats.org/officeDocument/2006/relationships/hyperlink" Target="https://campanha.org.br/novofundeb/" TargetMode="External"/><Relationship Id="rId10" Type="http://schemas.openxmlformats.org/officeDocument/2006/relationships/hyperlink" Target="https://campanha.org.br/noticias/2022/03/25/atuacao-vitoriosa-da-campanha-na-aprovacao-do-fundeb-e-registrada-em-publicacao-internacional/" TargetMode="External"/><Relationship Id="rId21" Type="http://schemas.openxmlformats.org/officeDocument/2006/relationships/hyperlink" Target="https://www.researchgate.net/publication/398458032_O_AGRONEGOCIO_COMO_MA_SOCIEDADE_CIVIL_NA_EDUCACAO_ANALISE_DE_REDES_E_IMPACTOS" TargetMode="External"/><Relationship Id="rId13" Type="http://schemas.openxmlformats.org/officeDocument/2006/relationships/hyperlink" Target="https://campanha.org.br/noticias/2025/09/08/posicionamento-publico-em-defesa-de-um-sistema-nacional-de-educacao-justo-equitativo-e-efetivo-um-chamado-em-10-pontos-ao-senado-federal/" TargetMode="External"/><Relationship Id="rId12" Type="http://schemas.openxmlformats.org/officeDocument/2006/relationships/hyperlink" Target="https://campanha.org.br/caqi-caq/" TargetMode="External"/><Relationship Id="rId1" Type="http://schemas.openxmlformats.org/officeDocument/2006/relationships/hyperlink" Target="http://campaignforeducation.org" TargetMode="External"/><Relationship Id="rId2" Type="http://schemas.openxmlformats.org/officeDocument/2006/relationships/hyperlink" Target="http://unesdoc.unesco.org/ark:/48223/pf0000243278_por" TargetMode="External"/><Relationship Id="rId3" Type="http://schemas.openxmlformats.org/officeDocument/2006/relationships/hyperlink" Target="http://unesdoc.unesco.org/ark:/48223/pf0000243278_por" TargetMode="External"/><Relationship Id="rId4" Type="http://schemas.openxmlformats.org/officeDocument/2006/relationships/hyperlink" Target="http://brasil.un.org/pt-br/sdgs" TargetMode="External"/><Relationship Id="rId9" Type="http://schemas.openxmlformats.org/officeDocument/2006/relationships/hyperlink" Target="https://campanha.org.br/noticias/2026/02/27/comite-ms-da-campanha-marca-presenca-em-3-oficina-de-consolidacao-tecnica-das-propostas-do-peems/" TargetMode="External"/><Relationship Id="rId15" Type="http://schemas.openxmlformats.org/officeDocument/2006/relationships/hyperlink" Target="https://www.epsjv.fiocruz.br/noticias/reportagem/sne-um-marco-historico-ainda-em-disputa" TargetMode="External"/><Relationship Id="rId14" Type="http://schemas.openxmlformats.org/officeDocument/2006/relationships/hyperlink" Target="https://campanha.org.br/noticias/2025/10/07/vitoria-custo-aluno-qualidade-e-regulado-por-meio-da-aprovacao-final-do-sistema-nacional-de-educacao-e-qualidade-social-da-educacao-vai-virar-realidade/" TargetMode="External"/><Relationship Id="rId17" Type="http://schemas.openxmlformats.org/officeDocument/2006/relationships/hyperlink" Target="https://campanha.org.br/noticias/2026/03/09/pl-52992025-veja-posicionamento-publico-sobre-a-composicao-do-conselho-nacional-de-educacao/" TargetMode="External"/><Relationship Id="rId16" Type="http://schemas.openxmlformats.org/officeDocument/2006/relationships/hyperlink" Target="https://www25.senado.leg.br/web/atividade/materias/-/materia/171128" TargetMode="External"/><Relationship Id="rId5" Type="http://schemas.openxmlformats.org/officeDocument/2006/relationships/hyperlink" Target="https://campanha.org.br/acervo/" TargetMode="External"/><Relationship Id="rId19" Type="http://schemas.openxmlformats.org/officeDocument/2006/relationships/hyperlink" Target="https://simcaq.ufg.br/home" TargetMode="External"/><Relationship Id="rId6" Type="http://schemas.openxmlformats.org/officeDocument/2006/relationships/hyperlink" Target="https://campanha.org.br/noticias/2025/12/10/pne-na-camara-vitoria-de-10-do-pib-e-avancos-mas-senado-precisa-corrigir-retrocessos-e-lacunas-e-garantir-financiamento-publico-para-a-educacao-publica/" TargetMode="External"/><Relationship Id="rId18" Type="http://schemas.openxmlformats.org/officeDocument/2006/relationships/hyperlink" Target="https://campanha.org.br/invisibilizadas/" TargetMode="External"/><Relationship Id="rId7" Type="http://schemas.openxmlformats.org/officeDocument/2006/relationships/hyperlink" Target="https://campanha.org.br/especiais/novo-plano-nacional-de-educacao/" TargetMode="External"/><Relationship Id="rId8" Type="http://schemas.openxmlformats.org/officeDocument/2006/relationships/hyperlink" Target="https://campanha.org.br/noticias/2026/03/02/comite-rio-grande-do-sul-da-campanha-participa-de-oficina-de-cooperacao-tecnica-para-planos-decena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